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0448CF" w:rsidR="00740DAA" w:rsidP="00191754" w:rsidRDefault="00740DAA" w14:paraId="1281E2A3" w14:textId="77777777">
      <w:pPr>
        <w:spacing w:after="0" w:line="360" w:lineRule="auto"/>
        <w:ind w:left="-142" w:right="-91"/>
        <w:jc w:val="center"/>
        <w:rPr>
          <w:rFonts w:ascii="Arial" w:hAnsi="Arial" w:cs="Arial"/>
          <w:sz w:val="20"/>
          <w:szCs w:val="20"/>
        </w:rPr>
      </w:pPr>
    </w:p>
    <w:p w:rsidRPr="000448CF" w:rsidR="00740DAA" w:rsidP="00191754" w:rsidRDefault="00740DAA" w14:paraId="30CAD9B9" w14:textId="77777777">
      <w:pPr>
        <w:spacing w:after="0" w:line="360" w:lineRule="auto"/>
        <w:ind w:left="-142" w:right="-91"/>
        <w:jc w:val="center"/>
        <w:rPr>
          <w:rFonts w:ascii="Arial" w:hAnsi="Arial" w:cs="Arial"/>
          <w:sz w:val="20"/>
          <w:szCs w:val="20"/>
        </w:rPr>
      </w:pPr>
    </w:p>
    <w:p w:rsidRPr="000448CF" w:rsidR="005F4F6D" w:rsidP="00191754" w:rsidRDefault="005F4F6D" w14:paraId="53ABF4DC" w14:textId="77777777">
      <w:pPr>
        <w:spacing w:after="0" w:line="360" w:lineRule="auto"/>
        <w:ind w:left="-142" w:right="-91"/>
        <w:jc w:val="center"/>
        <w:rPr>
          <w:rFonts w:ascii="Arial" w:hAnsi="Arial" w:cs="Arial"/>
          <w:sz w:val="20"/>
          <w:szCs w:val="20"/>
        </w:rPr>
      </w:pPr>
    </w:p>
    <w:p w:rsidRPr="003926E4" w:rsidR="00DE6A04" w:rsidP="00DE6A04" w:rsidRDefault="00DE6A04" w14:paraId="7351DAAD" w14:textId="77777777">
      <w:pPr>
        <w:spacing w:after="0" w:line="360" w:lineRule="auto"/>
        <w:ind w:left="-142" w:right="-91"/>
        <w:jc w:val="center"/>
        <w:rPr>
          <w:rFonts w:ascii="Arial" w:hAnsi="Arial" w:cs="Arial"/>
          <w:sz w:val="20"/>
          <w:szCs w:val="20"/>
        </w:rPr>
      </w:pPr>
    </w:p>
    <w:p w:rsidRPr="003926E4" w:rsidR="00DE6A04" w:rsidP="00DE6A04" w:rsidRDefault="00DE6A04" w14:paraId="263F0B45" w14:textId="77777777">
      <w:pPr>
        <w:spacing w:after="0" w:line="360" w:lineRule="auto"/>
        <w:ind w:left="-142" w:right="-91"/>
        <w:jc w:val="center"/>
        <w:rPr>
          <w:rFonts w:ascii="Arial" w:hAnsi="Arial" w:cs="Arial"/>
          <w:sz w:val="20"/>
          <w:szCs w:val="20"/>
        </w:rPr>
      </w:pPr>
    </w:p>
    <w:p w:rsidRPr="003926E4" w:rsidR="00DE6A04" w:rsidP="00DE6A04" w:rsidRDefault="00DE6A04" w14:paraId="5BA0299C" w14:textId="77777777">
      <w:pPr>
        <w:spacing w:after="0" w:line="360" w:lineRule="auto"/>
        <w:ind w:left="-142" w:right="-91"/>
        <w:jc w:val="center"/>
        <w:rPr>
          <w:rFonts w:ascii="Arial" w:hAnsi="Arial" w:cs="Arial"/>
          <w:sz w:val="20"/>
          <w:szCs w:val="20"/>
        </w:rPr>
      </w:pPr>
    </w:p>
    <w:p w:rsidRPr="00E425C1" w:rsidR="00DE6A04" w:rsidP="00DE6A04" w:rsidRDefault="00DE6A04" w14:paraId="2A6933D1" w14:textId="77777777">
      <w:pPr>
        <w:spacing w:after="0" w:line="360" w:lineRule="auto"/>
        <w:ind w:left="-142" w:right="-91"/>
        <w:jc w:val="center"/>
        <w:rPr>
          <w:rFonts w:ascii="Arial" w:hAnsi="Arial" w:cs="Arial"/>
          <w:b/>
          <w:bCs/>
          <w:sz w:val="20"/>
          <w:szCs w:val="20"/>
        </w:rPr>
      </w:pPr>
      <w:r w:rsidRPr="00E425C1">
        <w:rPr>
          <w:rFonts w:ascii="Arial" w:hAnsi="Arial" w:cs="Arial"/>
          <w:b/>
          <w:bCs/>
          <w:sz w:val="20"/>
          <w:szCs w:val="20"/>
        </w:rPr>
        <w:t>Elaboró</w:t>
      </w:r>
    </w:p>
    <w:tbl>
      <w:tblPr>
        <w:tblStyle w:val="Tablaconcuadrcula"/>
        <w:tblW w:w="9073" w:type="dxa"/>
        <w:jc w:val="center"/>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ook w:val="04A0" w:firstRow="1" w:lastRow="0" w:firstColumn="1" w:lastColumn="0" w:noHBand="0" w:noVBand="1"/>
      </w:tblPr>
      <w:tblGrid>
        <w:gridCol w:w="4536"/>
        <w:gridCol w:w="4537"/>
      </w:tblGrid>
      <w:tr w:rsidRPr="00E425C1" w:rsidR="00DE6A04" w:rsidTr="003A5311" w14:paraId="659B181B" w14:textId="77777777">
        <w:trPr>
          <w:trHeight w:val="454"/>
          <w:jc w:val="center"/>
        </w:trPr>
        <w:tc>
          <w:tcPr>
            <w:tcW w:w="4536" w:type="dxa"/>
            <w:vAlign w:val="center"/>
          </w:tcPr>
          <w:p w:rsidRPr="00E425C1" w:rsidR="00DE6A04" w:rsidP="00DE6A04" w:rsidRDefault="00DE6A04" w14:paraId="20F5B337" w14:textId="77777777">
            <w:pPr>
              <w:spacing w:line="360" w:lineRule="auto"/>
              <w:jc w:val="center"/>
              <w:rPr>
                <w:rFonts w:ascii="Arial" w:hAnsi="Arial" w:cs="Arial"/>
                <w:b/>
                <w:bCs/>
                <w:sz w:val="20"/>
                <w:szCs w:val="20"/>
              </w:rPr>
            </w:pPr>
            <w:r w:rsidRPr="00E425C1">
              <w:rPr>
                <w:rFonts w:ascii="Arial" w:hAnsi="Arial" w:cs="Arial"/>
                <w:b/>
                <w:bCs/>
                <w:sz w:val="20"/>
                <w:szCs w:val="20"/>
              </w:rPr>
              <w:t>Nombre / Puesto</w:t>
            </w:r>
          </w:p>
        </w:tc>
        <w:tc>
          <w:tcPr>
            <w:tcW w:w="4537" w:type="dxa"/>
            <w:vAlign w:val="center"/>
          </w:tcPr>
          <w:p w:rsidRPr="00E425C1" w:rsidR="00DE6A04" w:rsidP="00DE6A04" w:rsidRDefault="00DE6A04" w14:paraId="0CE91A1A" w14:textId="77777777">
            <w:pPr>
              <w:spacing w:line="360" w:lineRule="auto"/>
              <w:jc w:val="center"/>
              <w:rPr>
                <w:rFonts w:ascii="Arial" w:hAnsi="Arial" w:cs="Arial"/>
                <w:b/>
                <w:bCs/>
                <w:sz w:val="20"/>
                <w:szCs w:val="20"/>
              </w:rPr>
            </w:pPr>
            <w:r w:rsidRPr="00E425C1">
              <w:rPr>
                <w:rFonts w:ascii="Arial" w:hAnsi="Arial" w:cs="Arial"/>
                <w:b/>
                <w:bCs/>
                <w:sz w:val="20"/>
                <w:szCs w:val="20"/>
              </w:rPr>
              <w:t>Firma</w:t>
            </w:r>
            <w:r>
              <w:rPr>
                <w:rFonts w:ascii="Arial" w:hAnsi="Arial" w:cs="Arial"/>
                <w:b/>
                <w:bCs/>
                <w:sz w:val="20"/>
                <w:szCs w:val="20"/>
              </w:rPr>
              <w:t xml:space="preserve"> / </w:t>
            </w:r>
            <w:r w:rsidRPr="00E425C1">
              <w:rPr>
                <w:rFonts w:ascii="Arial" w:hAnsi="Arial" w:cs="Arial"/>
                <w:b/>
                <w:bCs/>
                <w:sz w:val="20"/>
                <w:szCs w:val="20"/>
              </w:rPr>
              <w:t>Fecha</w:t>
            </w:r>
          </w:p>
        </w:tc>
      </w:tr>
      <w:tr w:rsidRPr="00C765A3" w:rsidR="00DE6A04" w:rsidTr="003A5311" w14:paraId="47B7F5E5" w14:textId="77777777">
        <w:trPr>
          <w:trHeight w:val="851"/>
          <w:jc w:val="center"/>
        </w:trPr>
        <w:tc>
          <w:tcPr>
            <w:tcW w:w="4536" w:type="dxa"/>
            <w:vAlign w:val="center"/>
          </w:tcPr>
          <w:p w:rsidRPr="00C765A3" w:rsidR="00DE6A04" w:rsidP="00DE6A04" w:rsidRDefault="00DE6A04" w14:paraId="09F8BAA6" w14:textId="77D8C033">
            <w:pPr>
              <w:spacing w:line="360" w:lineRule="auto"/>
              <w:jc w:val="center"/>
              <w:rPr>
                <w:rFonts w:ascii="Arial" w:hAnsi="Arial" w:cs="Arial"/>
                <w:b/>
                <w:bCs/>
                <w:sz w:val="20"/>
                <w:szCs w:val="20"/>
                <w:lang w:val="fr-FR"/>
              </w:rPr>
            </w:pPr>
            <w:r w:rsidRPr="00C765A3">
              <w:rPr>
                <w:rFonts w:ascii="Arial" w:hAnsi="Arial" w:cs="Arial"/>
                <w:sz w:val="20"/>
                <w:szCs w:val="20"/>
                <w:lang w:val="fr-FR"/>
              </w:rPr>
              <w:t xml:space="preserve">Q.F.B. </w:t>
            </w:r>
            <w:r w:rsidR="007F6ADC">
              <w:rPr>
                <w:rFonts w:ascii="Arial" w:hAnsi="Arial" w:cs="Arial"/>
                <w:sz w:val="20"/>
                <w:szCs w:val="20"/>
                <w:lang w:val="fr-FR"/>
              </w:rPr>
              <w:t>Eduardo Ayala Dorantes</w:t>
            </w:r>
          </w:p>
        </w:tc>
        <w:tc>
          <w:tcPr>
            <w:tcW w:w="4537" w:type="dxa"/>
            <w:vAlign w:val="center"/>
          </w:tcPr>
          <w:p w:rsidRPr="00C765A3" w:rsidR="00DE6A04" w:rsidP="00DE6A04" w:rsidRDefault="00DE6A04" w14:paraId="261D28EE" w14:textId="77777777">
            <w:pPr>
              <w:spacing w:line="360" w:lineRule="auto"/>
              <w:jc w:val="center"/>
              <w:rPr>
                <w:rFonts w:ascii="Arial" w:hAnsi="Arial" w:cs="Arial"/>
                <w:sz w:val="20"/>
                <w:szCs w:val="20"/>
                <w:lang w:val="fr-FR"/>
              </w:rPr>
            </w:pPr>
          </w:p>
        </w:tc>
      </w:tr>
    </w:tbl>
    <w:p w:rsidRPr="00C765A3" w:rsidR="00DE6A04" w:rsidP="00DE6A04" w:rsidRDefault="00DE6A04" w14:paraId="77613E4F" w14:textId="77777777">
      <w:pPr>
        <w:spacing w:after="0" w:line="360" w:lineRule="auto"/>
        <w:ind w:left="-142" w:right="-93"/>
        <w:jc w:val="center"/>
        <w:rPr>
          <w:rFonts w:ascii="Arial" w:hAnsi="Arial" w:cs="Arial"/>
          <w:sz w:val="20"/>
          <w:szCs w:val="20"/>
          <w:lang w:val="fr-FR"/>
        </w:rPr>
      </w:pPr>
    </w:p>
    <w:p w:rsidRPr="00E425C1" w:rsidR="00DE6A04" w:rsidP="00DE6A04" w:rsidRDefault="00DE6A04" w14:paraId="68A06105" w14:textId="77777777">
      <w:pPr>
        <w:spacing w:after="0" w:line="360" w:lineRule="auto"/>
        <w:ind w:left="-142" w:right="-91"/>
        <w:jc w:val="center"/>
        <w:rPr>
          <w:rFonts w:ascii="Arial" w:hAnsi="Arial" w:cs="Arial"/>
          <w:b/>
          <w:bCs/>
          <w:sz w:val="20"/>
          <w:szCs w:val="20"/>
        </w:rPr>
      </w:pPr>
      <w:r w:rsidRPr="00E425C1">
        <w:rPr>
          <w:rFonts w:ascii="Arial" w:hAnsi="Arial" w:cs="Arial"/>
          <w:b/>
          <w:bCs/>
          <w:sz w:val="20"/>
          <w:szCs w:val="20"/>
        </w:rPr>
        <w:t>Revisó</w:t>
      </w:r>
    </w:p>
    <w:tbl>
      <w:tblPr>
        <w:tblStyle w:val="Tablaconcuadrcula"/>
        <w:tblW w:w="9073" w:type="dxa"/>
        <w:jc w:val="center"/>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ook w:val="04A0" w:firstRow="1" w:lastRow="0" w:firstColumn="1" w:lastColumn="0" w:noHBand="0" w:noVBand="1"/>
      </w:tblPr>
      <w:tblGrid>
        <w:gridCol w:w="4536"/>
        <w:gridCol w:w="4537"/>
      </w:tblGrid>
      <w:tr w:rsidRPr="00E425C1" w:rsidR="00DE6A04" w:rsidTr="003A5311" w14:paraId="223A9333" w14:textId="77777777">
        <w:trPr>
          <w:trHeight w:val="454"/>
          <w:jc w:val="center"/>
        </w:trPr>
        <w:tc>
          <w:tcPr>
            <w:tcW w:w="4536" w:type="dxa"/>
            <w:vAlign w:val="center"/>
          </w:tcPr>
          <w:p w:rsidRPr="00E425C1" w:rsidR="00DE6A04" w:rsidP="00DE6A04" w:rsidRDefault="00DE6A04" w14:paraId="6BB6F4A0" w14:textId="77777777">
            <w:pPr>
              <w:spacing w:line="360" w:lineRule="auto"/>
              <w:jc w:val="center"/>
              <w:rPr>
                <w:rFonts w:ascii="Arial" w:hAnsi="Arial" w:cs="Arial"/>
                <w:b/>
                <w:bCs/>
                <w:sz w:val="20"/>
                <w:szCs w:val="20"/>
              </w:rPr>
            </w:pPr>
            <w:r w:rsidRPr="00E425C1">
              <w:rPr>
                <w:rFonts w:ascii="Arial" w:hAnsi="Arial" w:cs="Arial"/>
                <w:b/>
                <w:bCs/>
                <w:sz w:val="20"/>
                <w:szCs w:val="20"/>
              </w:rPr>
              <w:t>Nombre / Puesto</w:t>
            </w:r>
          </w:p>
        </w:tc>
        <w:tc>
          <w:tcPr>
            <w:tcW w:w="4537" w:type="dxa"/>
            <w:vAlign w:val="center"/>
          </w:tcPr>
          <w:p w:rsidRPr="00E425C1" w:rsidR="00DE6A04" w:rsidP="00DE6A04" w:rsidRDefault="00DE6A04" w14:paraId="64D388F9" w14:textId="77777777">
            <w:pPr>
              <w:spacing w:line="360" w:lineRule="auto"/>
              <w:jc w:val="center"/>
              <w:rPr>
                <w:rFonts w:ascii="Arial" w:hAnsi="Arial" w:cs="Arial"/>
                <w:b/>
                <w:bCs/>
                <w:sz w:val="20"/>
                <w:szCs w:val="20"/>
              </w:rPr>
            </w:pPr>
            <w:r w:rsidRPr="00E425C1">
              <w:rPr>
                <w:rFonts w:ascii="Arial" w:hAnsi="Arial" w:cs="Arial"/>
                <w:b/>
                <w:bCs/>
                <w:sz w:val="20"/>
                <w:szCs w:val="20"/>
              </w:rPr>
              <w:t>Firma</w:t>
            </w:r>
            <w:r>
              <w:rPr>
                <w:rFonts w:ascii="Arial" w:hAnsi="Arial" w:cs="Arial"/>
                <w:b/>
                <w:bCs/>
                <w:sz w:val="20"/>
                <w:szCs w:val="20"/>
              </w:rPr>
              <w:t xml:space="preserve"> / </w:t>
            </w:r>
            <w:r w:rsidRPr="00E425C1">
              <w:rPr>
                <w:rFonts w:ascii="Arial" w:hAnsi="Arial" w:cs="Arial"/>
                <w:b/>
                <w:bCs/>
                <w:sz w:val="20"/>
                <w:szCs w:val="20"/>
              </w:rPr>
              <w:t>Fecha</w:t>
            </w:r>
          </w:p>
        </w:tc>
      </w:tr>
      <w:tr w:rsidRPr="0075602E" w:rsidR="00DE6A04" w:rsidTr="003A5311" w14:paraId="0FD53985" w14:textId="77777777">
        <w:trPr>
          <w:trHeight w:val="851"/>
          <w:jc w:val="center"/>
        </w:trPr>
        <w:tc>
          <w:tcPr>
            <w:tcW w:w="4536" w:type="dxa"/>
            <w:vAlign w:val="center"/>
          </w:tcPr>
          <w:p w:rsidRPr="00CF6AD0" w:rsidR="00DE6A04" w:rsidP="00DE6A04" w:rsidRDefault="00DE6A04" w14:paraId="3C2DBDBB" w14:textId="77777777">
            <w:pPr>
              <w:spacing w:line="360" w:lineRule="auto"/>
              <w:jc w:val="center"/>
              <w:rPr>
                <w:rFonts w:ascii="Arial" w:hAnsi="Arial" w:cs="Arial"/>
                <w:sz w:val="20"/>
                <w:szCs w:val="20"/>
              </w:rPr>
            </w:pPr>
            <w:r w:rsidRPr="00206FD0">
              <w:rPr>
                <w:rFonts w:ascii="Arial" w:hAnsi="Arial" w:cs="Arial"/>
                <w:sz w:val="20"/>
                <w:szCs w:val="20"/>
              </w:rPr>
              <w:t>M.</w:t>
            </w:r>
            <w:r>
              <w:rPr>
                <w:rFonts w:ascii="Arial" w:hAnsi="Arial" w:cs="Arial"/>
                <w:sz w:val="20"/>
                <w:szCs w:val="20"/>
              </w:rPr>
              <w:t xml:space="preserve"> en C. </w:t>
            </w:r>
            <w:r w:rsidRPr="00206FD0">
              <w:rPr>
                <w:rFonts w:ascii="Arial" w:hAnsi="Arial" w:cs="Arial"/>
                <w:sz w:val="20"/>
                <w:szCs w:val="20"/>
              </w:rPr>
              <w:t>Luis Joaquín Serrano Sánchez</w:t>
            </w:r>
          </w:p>
        </w:tc>
        <w:tc>
          <w:tcPr>
            <w:tcW w:w="4537" w:type="dxa"/>
            <w:vAlign w:val="center"/>
          </w:tcPr>
          <w:p w:rsidRPr="00CF6AD0" w:rsidR="00DE6A04" w:rsidP="00DE6A04" w:rsidRDefault="00DE6A04" w14:paraId="41D47D3C" w14:textId="77777777">
            <w:pPr>
              <w:spacing w:line="360" w:lineRule="auto"/>
              <w:jc w:val="center"/>
              <w:rPr>
                <w:rFonts w:ascii="Arial" w:hAnsi="Arial" w:cs="Arial"/>
                <w:sz w:val="20"/>
                <w:szCs w:val="20"/>
              </w:rPr>
            </w:pPr>
          </w:p>
        </w:tc>
      </w:tr>
    </w:tbl>
    <w:p w:rsidRPr="00CF6AD0" w:rsidR="00DE6A04" w:rsidP="00DE6A04" w:rsidRDefault="00DE6A04" w14:paraId="020C6B2D" w14:textId="77777777">
      <w:pPr>
        <w:spacing w:after="0" w:line="360" w:lineRule="auto"/>
        <w:ind w:left="-142" w:right="-93"/>
        <w:jc w:val="center"/>
        <w:rPr>
          <w:rFonts w:ascii="Arial" w:hAnsi="Arial" w:cs="Arial"/>
          <w:sz w:val="20"/>
          <w:szCs w:val="20"/>
        </w:rPr>
      </w:pPr>
    </w:p>
    <w:p w:rsidRPr="00E425C1" w:rsidR="00DE6A04" w:rsidP="00DE6A04" w:rsidRDefault="00DE6A04" w14:paraId="3178583E" w14:textId="77777777">
      <w:pPr>
        <w:spacing w:after="0" w:line="360" w:lineRule="auto"/>
        <w:ind w:left="-142" w:right="-91"/>
        <w:jc w:val="center"/>
        <w:rPr>
          <w:rFonts w:ascii="Arial" w:hAnsi="Arial" w:cs="Arial"/>
          <w:b/>
          <w:bCs/>
          <w:sz w:val="20"/>
          <w:szCs w:val="20"/>
        </w:rPr>
      </w:pPr>
      <w:r w:rsidRPr="00E425C1">
        <w:rPr>
          <w:rFonts w:ascii="Arial" w:hAnsi="Arial" w:cs="Arial"/>
          <w:b/>
          <w:bCs/>
          <w:sz w:val="20"/>
          <w:szCs w:val="20"/>
        </w:rPr>
        <w:t>Autorizó</w:t>
      </w:r>
    </w:p>
    <w:tbl>
      <w:tblPr>
        <w:tblStyle w:val="Tablaconcuadrcula"/>
        <w:tblW w:w="9073" w:type="dxa"/>
        <w:jc w:val="center"/>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ook w:val="04A0" w:firstRow="1" w:lastRow="0" w:firstColumn="1" w:lastColumn="0" w:noHBand="0" w:noVBand="1"/>
      </w:tblPr>
      <w:tblGrid>
        <w:gridCol w:w="4536"/>
        <w:gridCol w:w="4537"/>
      </w:tblGrid>
      <w:tr w:rsidRPr="00E425C1" w:rsidR="00DE6A04" w:rsidTr="003A5311" w14:paraId="188A242B" w14:textId="77777777">
        <w:trPr>
          <w:trHeight w:val="454"/>
          <w:jc w:val="center"/>
        </w:trPr>
        <w:tc>
          <w:tcPr>
            <w:tcW w:w="4536" w:type="dxa"/>
            <w:vAlign w:val="center"/>
          </w:tcPr>
          <w:p w:rsidRPr="00E425C1" w:rsidR="00DE6A04" w:rsidP="00DE6A04" w:rsidRDefault="00DE6A04" w14:paraId="70DE1385" w14:textId="77777777">
            <w:pPr>
              <w:spacing w:line="360" w:lineRule="auto"/>
              <w:jc w:val="center"/>
              <w:rPr>
                <w:rFonts w:ascii="Arial" w:hAnsi="Arial" w:cs="Arial"/>
                <w:b/>
                <w:bCs/>
                <w:sz w:val="20"/>
                <w:szCs w:val="20"/>
              </w:rPr>
            </w:pPr>
            <w:r w:rsidRPr="00E425C1">
              <w:rPr>
                <w:rFonts w:ascii="Arial" w:hAnsi="Arial" w:cs="Arial"/>
                <w:b/>
                <w:bCs/>
                <w:sz w:val="20"/>
                <w:szCs w:val="20"/>
              </w:rPr>
              <w:t>Nombre / Puesto</w:t>
            </w:r>
          </w:p>
        </w:tc>
        <w:tc>
          <w:tcPr>
            <w:tcW w:w="4537" w:type="dxa"/>
            <w:vAlign w:val="center"/>
          </w:tcPr>
          <w:p w:rsidRPr="00E425C1" w:rsidR="00DE6A04" w:rsidP="00DE6A04" w:rsidRDefault="00DE6A04" w14:paraId="129FD3B9" w14:textId="77777777">
            <w:pPr>
              <w:spacing w:line="360" w:lineRule="auto"/>
              <w:jc w:val="center"/>
              <w:rPr>
                <w:rFonts w:ascii="Arial" w:hAnsi="Arial" w:cs="Arial"/>
                <w:b/>
                <w:bCs/>
                <w:sz w:val="20"/>
                <w:szCs w:val="20"/>
              </w:rPr>
            </w:pPr>
            <w:r w:rsidRPr="00E425C1">
              <w:rPr>
                <w:rFonts w:ascii="Arial" w:hAnsi="Arial" w:cs="Arial"/>
                <w:b/>
                <w:bCs/>
                <w:sz w:val="20"/>
                <w:szCs w:val="20"/>
              </w:rPr>
              <w:t>Firma</w:t>
            </w:r>
            <w:r>
              <w:rPr>
                <w:rFonts w:ascii="Arial" w:hAnsi="Arial" w:cs="Arial"/>
                <w:b/>
                <w:bCs/>
                <w:sz w:val="20"/>
                <w:szCs w:val="20"/>
              </w:rPr>
              <w:t xml:space="preserve"> / </w:t>
            </w:r>
            <w:r w:rsidRPr="00E425C1">
              <w:rPr>
                <w:rFonts w:ascii="Arial" w:hAnsi="Arial" w:cs="Arial"/>
                <w:b/>
                <w:bCs/>
                <w:sz w:val="20"/>
                <w:szCs w:val="20"/>
              </w:rPr>
              <w:t>Fecha</w:t>
            </w:r>
          </w:p>
        </w:tc>
      </w:tr>
      <w:tr w:rsidRPr="0075602E" w:rsidR="00DE6A04" w:rsidTr="003A5311" w14:paraId="03783183" w14:textId="77777777">
        <w:trPr>
          <w:trHeight w:val="851"/>
          <w:jc w:val="center"/>
        </w:trPr>
        <w:tc>
          <w:tcPr>
            <w:tcW w:w="4536" w:type="dxa"/>
            <w:vAlign w:val="center"/>
          </w:tcPr>
          <w:p w:rsidRPr="00E425C1" w:rsidR="00DE6A04" w:rsidP="00DE6A04" w:rsidRDefault="00DE6A04" w14:paraId="069A55CC" w14:textId="77777777">
            <w:pPr>
              <w:spacing w:line="360" w:lineRule="auto"/>
              <w:jc w:val="center"/>
              <w:rPr>
                <w:rFonts w:ascii="Arial" w:hAnsi="Arial" w:cs="Arial"/>
                <w:sz w:val="20"/>
                <w:szCs w:val="20"/>
              </w:rPr>
            </w:pPr>
            <w:r w:rsidRPr="00E425C1">
              <w:rPr>
                <w:rFonts w:ascii="Arial" w:hAnsi="Arial" w:cs="Arial"/>
                <w:sz w:val="20"/>
                <w:szCs w:val="20"/>
              </w:rPr>
              <w:t>Q.F.B. Daniel López Munguía</w:t>
            </w:r>
          </w:p>
          <w:p w:rsidRPr="000F197B" w:rsidR="00DE6A04" w:rsidP="00DE6A04" w:rsidRDefault="000F197B" w14:paraId="731242A0" w14:textId="2CD55D0B">
            <w:pPr>
              <w:spacing w:line="360" w:lineRule="auto"/>
              <w:jc w:val="center"/>
              <w:rPr>
                <w:rFonts w:ascii="Arial" w:hAnsi="Arial" w:cs="Arial"/>
                <w:sz w:val="20"/>
                <w:szCs w:val="20"/>
              </w:rPr>
            </w:pPr>
            <w:r w:rsidRPr="008D76CE">
              <w:rPr>
                <w:rFonts w:ascii="Arial" w:hAnsi="Arial" w:cs="Arial"/>
                <w:sz w:val="20"/>
                <w:szCs w:val="20"/>
              </w:rPr>
              <w:t>Gerente de Calidad &amp; Responsable Sanitario</w:t>
            </w:r>
          </w:p>
        </w:tc>
        <w:tc>
          <w:tcPr>
            <w:tcW w:w="4537" w:type="dxa"/>
            <w:vAlign w:val="center"/>
          </w:tcPr>
          <w:p w:rsidRPr="000F197B" w:rsidR="00DE6A04" w:rsidP="00DE6A04" w:rsidRDefault="00DE6A04" w14:paraId="1E92DEC0" w14:textId="77777777">
            <w:pPr>
              <w:spacing w:line="360" w:lineRule="auto"/>
              <w:jc w:val="center"/>
              <w:rPr>
                <w:rFonts w:ascii="Arial" w:hAnsi="Arial" w:cs="Arial"/>
                <w:sz w:val="20"/>
                <w:szCs w:val="20"/>
              </w:rPr>
            </w:pPr>
          </w:p>
        </w:tc>
      </w:tr>
    </w:tbl>
    <w:p w:rsidRPr="000F197B" w:rsidR="00DE6A04" w:rsidP="00DE6A04" w:rsidRDefault="00DE6A04" w14:paraId="35102630" w14:textId="77777777">
      <w:pPr>
        <w:spacing w:after="0" w:line="360" w:lineRule="auto"/>
        <w:ind w:left="-142" w:right="-93"/>
        <w:jc w:val="center"/>
        <w:rPr>
          <w:rFonts w:ascii="Arial" w:hAnsi="Arial" w:cs="Arial"/>
          <w:sz w:val="20"/>
          <w:szCs w:val="20"/>
        </w:rPr>
      </w:pPr>
    </w:p>
    <w:p w:rsidRPr="000F197B" w:rsidR="00DE6A04" w:rsidP="00DE6A04" w:rsidRDefault="00DE6A04" w14:paraId="4795D0BC" w14:textId="77777777">
      <w:pPr>
        <w:spacing w:after="0" w:line="360" w:lineRule="auto"/>
        <w:ind w:left="-142" w:right="-93"/>
        <w:jc w:val="center"/>
        <w:rPr>
          <w:rFonts w:ascii="Arial" w:hAnsi="Arial" w:cs="Arial"/>
          <w:sz w:val="20"/>
          <w:szCs w:val="20"/>
        </w:rPr>
      </w:pPr>
    </w:p>
    <w:p w:rsidRPr="000F197B" w:rsidR="00DE6A04" w:rsidP="00DE6A04" w:rsidRDefault="00DE6A04" w14:paraId="59759935" w14:textId="77777777">
      <w:pPr>
        <w:spacing w:after="0" w:line="360" w:lineRule="auto"/>
        <w:ind w:left="-142" w:right="-93"/>
        <w:jc w:val="center"/>
        <w:rPr>
          <w:rFonts w:ascii="Arial" w:hAnsi="Arial" w:cs="Arial"/>
          <w:sz w:val="20"/>
          <w:szCs w:val="20"/>
        </w:rPr>
      </w:pPr>
    </w:p>
    <w:p w:rsidRPr="000F197B" w:rsidR="00DE6A04" w:rsidP="00DE6A04" w:rsidRDefault="00DE6A04" w14:paraId="0F836916" w14:textId="77777777">
      <w:pPr>
        <w:spacing w:after="0" w:line="360" w:lineRule="auto"/>
        <w:ind w:left="-142" w:right="-93"/>
        <w:jc w:val="center"/>
        <w:rPr>
          <w:rFonts w:ascii="Arial" w:hAnsi="Arial" w:cs="Arial"/>
          <w:sz w:val="20"/>
          <w:szCs w:val="20"/>
        </w:rPr>
      </w:pPr>
    </w:p>
    <w:p w:rsidRPr="000F197B" w:rsidR="00DE6A04" w:rsidP="00DE6A04" w:rsidRDefault="00DE6A04" w14:paraId="3F633ADF" w14:textId="77777777">
      <w:pPr>
        <w:spacing w:after="0" w:line="360" w:lineRule="auto"/>
        <w:ind w:left="-142" w:right="-93"/>
        <w:jc w:val="center"/>
        <w:rPr>
          <w:rFonts w:ascii="Arial" w:hAnsi="Arial" w:cs="Arial"/>
          <w:sz w:val="20"/>
          <w:szCs w:val="20"/>
        </w:rPr>
      </w:pPr>
    </w:p>
    <w:tbl>
      <w:tblPr>
        <w:tblStyle w:val="Tablaconcuadrcula"/>
        <w:tblW w:w="9073" w:type="dxa"/>
        <w:jc w:val="center"/>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ook w:val="04A0" w:firstRow="1" w:lastRow="0" w:firstColumn="1" w:lastColumn="0" w:noHBand="0" w:noVBand="1"/>
      </w:tblPr>
      <w:tblGrid>
        <w:gridCol w:w="4536"/>
        <w:gridCol w:w="4537"/>
      </w:tblGrid>
      <w:tr w:rsidRPr="00E425C1" w:rsidR="00DE6A04" w:rsidTr="003A5311" w14:paraId="10A45E93" w14:textId="77777777">
        <w:trPr>
          <w:trHeight w:val="454"/>
          <w:jc w:val="center"/>
        </w:trPr>
        <w:tc>
          <w:tcPr>
            <w:tcW w:w="4536" w:type="dxa"/>
            <w:vAlign w:val="center"/>
          </w:tcPr>
          <w:p w:rsidRPr="00E425C1" w:rsidR="00DE6A04" w:rsidP="003A5311" w:rsidRDefault="00DE6A04" w14:paraId="5CD65A99" w14:textId="77777777">
            <w:pPr>
              <w:spacing w:line="360" w:lineRule="auto"/>
              <w:jc w:val="center"/>
              <w:rPr>
                <w:rFonts w:ascii="Arial" w:hAnsi="Arial" w:cs="Arial"/>
                <w:sz w:val="20"/>
                <w:szCs w:val="20"/>
              </w:rPr>
            </w:pPr>
            <w:r w:rsidRPr="00E425C1">
              <w:rPr>
                <w:rFonts w:ascii="Arial" w:hAnsi="Arial" w:cs="Arial"/>
                <w:sz w:val="20"/>
                <w:szCs w:val="20"/>
              </w:rPr>
              <w:t>Vigente a partir de:</w:t>
            </w:r>
          </w:p>
        </w:tc>
        <w:tc>
          <w:tcPr>
            <w:tcW w:w="4537" w:type="dxa"/>
            <w:vAlign w:val="center"/>
          </w:tcPr>
          <w:p w:rsidRPr="00E425C1" w:rsidR="00DE6A04" w:rsidP="003A5311" w:rsidRDefault="00DE6A04" w14:paraId="265E7467" w14:textId="77777777">
            <w:pPr>
              <w:spacing w:line="360" w:lineRule="auto"/>
              <w:jc w:val="center"/>
              <w:rPr>
                <w:rFonts w:ascii="Arial" w:hAnsi="Arial" w:cs="Arial"/>
                <w:sz w:val="20"/>
                <w:szCs w:val="20"/>
              </w:rPr>
            </w:pPr>
          </w:p>
        </w:tc>
      </w:tr>
      <w:tr w:rsidRPr="00E425C1" w:rsidR="00DE6A04" w:rsidTr="003A5311" w14:paraId="3DB78626" w14:textId="77777777">
        <w:trPr>
          <w:trHeight w:val="454"/>
          <w:jc w:val="center"/>
        </w:trPr>
        <w:tc>
          <w:tcPr>
            <w:tcW w:w="4536" w:type="dxa"/>
            <w:vAlign w:val="center"/>
          </w:tcPr>
          <w:p w:rsidRPr="00E425C1" w:rsidR="00DE6A04" w:rsidP="003A5311" w:rsidRDefault="00DE6A04" w14:paraId="0CCCE800" w14:textId="77777777">
            <w:pPr>
              <w:spacing w:line="360" w:lineRule="auto"/>
              <w:jc w:val="center"/>
              <w:rPr>
                <w:rFonts w:ascii="Arial" w:hAnsi="Arial" w:cs="Arial"/>
                <w:sz w:val="20"/>
                <w:szCs w:val="20"/>
              </w:rPr>
            </w:pPr>
            <w:r w:rsidRPr="00E425C1">
              <w:rPr>
                <w:rFonts w:ascii="Arial" w:hAnsi="Arial" w:cs="Arial"/>
                <w:sz w:val="20"/>
                <w:szCs w:val="20"/>
              </w:rPr>
              <w:t>Próxima Revisión:</w:t>
            </w:r>
          </w:p>
        </w:tc>
        <w:tc>
          <w:tcPr>
            <w:tcW w:w="4537" w:type="dxa"/>
            <w:vAlign w:val="center"/>
          </w:tcPr>
          <w:p w:rsidRPr="00E425C1" w:rsidR="00DE6A04" w:rsidP="003A5311" w:rsidRDefault="00DE6A04" w14:paraId="2BECFD20" w14:textId="77777777">
            <w:pPr>
              <w:spacing w:line="360" w:lineRule="auto"/>
              <w:jc w:val="center"/>
              <w:rPr>
                <w:rFonts w:ascii="Arial" w:hAnsi="Arial" w:cs="Arial"/>
                <w:sz w:val="20"/>
                <w:szCs w:val="20"/>
              </w:rPr>
            </w:pPr>
          </w:p>
        </w:tc>
      </w:tr>
    </w:tbl>
    <w:p w:rsidRPr="00E425C1" w:rsidR="00DE6A04" w:rsidP="00DE6A04" w:rsidRDefault="00DE6A04" w14:paraId="44A22B42" w14:textId="77777777">
      <w:pPr>
        <w:spacing w:after="0" w:line="360" w:lineRule="auto"/>
        <w:ind w:left="-142" w:right="-93"/>
        <w:jc w:val="center"/>
        <w:rPr>
          <w:rFonts w:ascii="Arial" w:hAnsi="Arial" w:cs="Arial"/>
          <w:sz w:val="20"/>
          <w:szCs w:val="20"/>
          <w:lang w:val="en-US"/>
        </w:rPr>
      </w:pPr>
    </w:p>
    <w:p w:rsidR="00DE6A04" w:rsidP="00DE6A04" w:rsidRDefault="00DE6A04" w14:paraId="1C625972" w14:textId="77777777">
      <w:pPr>
        <w:spacing w:after="0" w:line="360" w:lineRule="auto"/>
        <w:ind w:left="-142" w:right="-93"/>
        <w:jc w:val="center"/>
        <w:rPr>
          <w:rFonts w:ascii="Arial" w:hAnsi="Arial" w:cs="Arial"/>
          <w:sz w:val="20"/>
          <w:szCs w:val="20"/>
          <w:lang w:val="en-US"/>
        </w:rPr>
      </w:pPr>
    </w:p>
    <w:p w:rsidRPr="000448CF" w:rsidR="00740DAA" w:rsidP="00191754" w:rsidRDefault="00740DAA" w14:paraId="3F91642D" w14:textId="77777777">
      <w:pPr>
        <w:spacing w:after="0" w:line="360" w:lineRule="auto"/>
        <w:ind w:left="-142" w:right="-93"/>
        <w:jc w:val="center"/>
        <w:rPr>
          <w:rFonts w:ascii="Arial" w:hAnsi="Arial" w:cs="Arial"/>
          <w:sz w:val="20"/>
          <w:szCs w:val="20"/>
          <w:lang w:val="en-US"/>
        </w:rPr>
      </w:pPr>
    </w:p>
    <w:p w:rsidRPr="000448CF" w:rsidR="00146358" w:rsidP="00191754" w:rsidRDefault="00146358" w14:paraId="79C89ADE" w14:textId="77777777">
      <w:pPr>
        <w:spacing w:after="0" w:line="360" w:lineRule="auto"/>
        <w:ind w:left="-142" w:right="-93"/>
        <w:jc w:val="center"/>
        <w:rPr>
          <w:rFonts w:ascii="Arial" w:hAnsi="Arial" w:cs="Arial"/>
          <w:sz w:val="20"/>
          <w:szCs w:val="20"/>
          <w:lang w:val="en-US"/>
        </w:rPr>
      </w:pPr>
    </w:p>
    <w:p w:rsidRPr="000448CF" w:rsidR="00AF24E0" w:rsidP="00BF4514" w:rsidRDefault="00AF24E0" w14:paraId="6F62E626" w14:textId="2B864CED">
      <w:pPr>
        <w:tabs>
          <w:tab w:val="right" w:pos="8931"/>
          <w:tab w:val="right" w:pos="9356"/>
        </w:tabs>
        <w:spacing w:after="0" w:line="360" w:lineRule="auto"/>
        <w:ind w:left="-142" w:right="-91"/>
        <w:jc w:val="center"/>
        <w:rPr>
          <w:rFonts w:ascii="Arial" w:hAnsi="Arial" w:cs="Arial"/>
          <w:b/>
          <w:bCs/>
          <w:sz w:val="20"/>
          <w:szCs w:val="20"/>
        </w:rPr>
      </w:pPr>
    </w:p>
    <w:sdt>
      <w:sdtPr>
        <w:id w:val="-1061547069"/>
        <w:docPartObj>
          <w:docPartGallery w:val="Table of Contents"/>
          <w:docPartUnique/>
        </w:docPartObj>
        <w:rPr>
          <w:rFonts w:ascii="Arial" w:hAnsi="Arial" w:eastAsia="Calibri" w:cs="Arial" w:eastAsiaTheme="minorAscii"/>
          <w:color w:val="auto"/>
          <w:kern w:val="2"/>
          <w:sz w:val="20"/>
          <w:szCs w:val="20"/>
          <w:lang w:val="es-MX" w:eastAsia="en-US"/>
          <w14:ligatures w14:val="standardContextual"/>
        </w:rPr>
      </w:sdtPr>
      <w:sdtEndPr>
        <w:rPr>
          <w:rFonts w:ascii="Arial" w:hAnsi="Arial" w:eastAsia="Calibri" w:cs="Arial" w:eastAsiaTheme="minorAscii"/>
          <w:color w:val="auto"/>
          <w:sz w:val="20"/>
          <w:szCs w:val="20"/>
          <w:lang w:val="es-MX" w:eastAsia="en-US"/>
        </w:rPr>
      </w:sdtEndPr>
      <w:sdtContent>
        <w:p w:rsidRPr="000448CF" w:rsidR="00B75644" w:rsidP="00317FB0" w:rsidRDefault="00B75644" w14:paraId="2CB0C0DA" w14:textId="28DB1DBF">
          <w:pPr>
            <w:pStyle w:val="TtuloTDC"/>
            <w:spacing w:before="0" w:line="360" w:lineRule="auto"/>
            <w:jc w:val="center"/>
            <w:rPr>
              <w:rFonts w:ascii="Arial" w:hAnsi="Arial" w:cs="Arial"/>
              <w:b/>
              <w:bCs/>
              <w:color w:val="000000" w:themeColor="text1"/>
              <w:sz w:val="20"/>
              <w:szCs w:val="20"/>
            </w:rPr>
          </w:pPr>
          <w:r w:rsidRPr="000448CF">
            <w:rPr>
              <w:rFonts w:ascii="Arial" w:hAnsi="Arial" w:cs="Arial"/>
              <w:b/>
              <w:bCs/>
              <w:color w:val="000000" w:themeColor="text1"/>
              <w:sz w:val="20"/>
              <w:szCs w:val="20"/>
            </w:rPr>
            <w:t>Tabla de Contenido</w:t>
          </w:r>
        </w:p>
        <w:p w:rsidRPr="00836FAC" w:rsidR="00836FAC" w:rsidP="00836FAC" w:rsidRDefault="00B75644" w14:paraId="134D29B0" w14:textId="38396336">
          <w:pPr>
            <w:pStyle w:val="TDC1"/>
            <w:tabs>
              <w:tab w:val="clear" w:pos="8929"/>
              <w:tab w:val="right" w:pos="8789"/>
            </w:tabs>
            <w:rPr>
              <w:rFonts w:asciiTheme="minorBidi" w:hAnsiTheme="minorBidi" w:eastAsiaTheme="minorEastAsia" w:cstheme="minorBidi"/>
              <w:b w:val="0"/>
              <w:bCs w:val="0"/>
              <w:kern w:val="2"/>
              <w:lang w:eastAsia="es-MX"/>
              <w14:ligatures w14:val="standardContextual"/>
            </w:rPr>
          </w:pPr>
          <w:r w:rsidRPr="00441A1F">
            <w:rPr>
              <w:b w:val="0"/>
              <w:bCs w:val="0"/>
            </w:rPr>
            <w:fldChar w:fldCharType="begin"/>
          </w:r>
          <w:r w:rsidRPr="00441A1F">
            <w:rPr>
              <w:b w:val="0"/>
              <w:bCs w:val="0"/>
            </w:rPr>
            <w:instrText xml:space="preserve"> TOC \o "1-3" \h \z \u </w:instrText>
          </w:r>
          <w:r w:rsidRPr="00441A1F">
            <w:rPr>
              <w:b w:val="0"/>
              <w:bCs w:val="0"/>
            </w:rPr>
            <w:fldChar w:fldCharType="separate"/>
          </w:r>
          <w:hyperlink w:history="1" w:anchor="_Toc197634949">
            <w:r w:rsidRPr="00836FAC" w:rsidR="00836FAC">
              <w:rPr>
                <w:rStyle w:val="Hipervnculo"/>
                <w:rFonts w:asciiTheme="minorBidi" w:hAnsiTheme="minorBidi" w:cstheme="minorBidi"/>
                <w:b w:val="0"/>
                <w:bCs w:val="0"/>
                <w:lang w:val="es-ES"/>
              </w:rPr>
              <w:t>Objetivo</w:t>
            </w:r>
            <w:r w:rsidRPr="00836FAC" w:rsidR="00836FAC">
              <w:rPr>
                <w:rFonts w:asciiTheme="minorBidi" w:hAnsiTheme="minorBidi" w:cstheme="minorBidi"/>
                <w:b w:val="0"/>
                <w:bCs w:val="0"/>
                <w:webHidden/>
              </w:rPr>
              <w:tab/>
            </w:r>
            <w:r w:rsidRPr="00836FAC" w:rsidR="00836FAC">
              <w:rPr>
                <w:rFonts w:asciiTheme="minorBidi" w:hAnsiTheme="minorBidi" w:cstheme="minorBidi"/>
                <w:b w:val="0"/>
                <w:bCs w:val="0"/>
                <w:webHidden/>
              </w:rPr>
              <w:fldChar w:fldCharType="begin"/>
            </w:r>
            <w:r w:rsidRPr="00836FAC" w:rsidR="00836FAC">
              <w:rPr>
                <w:rFonts w:asciiTheme="minorBidi" w:hAnsiTheme="minorBidi" w:cstheme="minorBidi"/>
                <w:b w:val="0"/>
                <w:bCs w:val="0"/>
                <w:webHidden/>
              </w:rPr>
              <w:instrText xml:space="preserve"> PAGEREF _Toc197634949 \h </w:instrText>
            </w:r>
            <w:r w:rsidRPr="00836FAC" w:rsidR="00836FAC">
              <w:rPr>
                <w:rFonts w:asciiTheme="minorBidi" w:hAnsiTheme="minorBidi" w:cstheme="minorBidi"/>
                <w:b w:val="0"/>
                <w:bCs w:val="0"/>
                <w:webHidden/>
              </w:rPr>
            </w:r>
            <w:r w:rsidRPr="00836FAC" w:rsidR="00836FAC">
              <w:rPr>
                <w:rFonts w:asciiTheme="minorBidi" w:hAnsiTheme="minorBidi" w:cstheme="minorBidi"/>
                <w:b w:val="0"/>
                <w:bCs w:val="0"/>
                <w:webHidden/>
              </w:rPr>
              <w:fldChar w:fldCharType="separate"/>
            </w:r>
            <w:r w:rsidR="000F197B">
              <w:rPr>
                <w:rFonts w:asciiTheme="minorBidi" w:hAnsiTheme="minorBidi" w:cstheme="minorBidi"/>
                <w:b w:val="0"/>
                <w:bCs w:val="0"/>
                <w:webHidden/>
              </w:rPr>
              <w:t>3</w:t>
            </w:r>
            <w:r w:rsidRPr="00836FAC" w:rsidR="00836FAC">
              <w:rPr>
                <w:rFonts w:asciiTheme="minorBidi" w:hAnsiTheme="minorBidi" w:cstheme="minorBidi"/>
                <w:b w:val="0"/>
                <w:bCs w:val="0"/>
                <w:webHidden/>
              </w:rPr>
              <w:fldChar w:fldCharType="end"/>
            </w:r>
          </w:hyperlink>
        </w:p>
        <w:p w:rsidRPr="00836FAC" w:rsidR="00836FAC" w:rsidP="00836FAC" w:rsidRDefault="00836FAC" w14:paraId="12450348" w14:textId="6C771B3F">
          <w:pPr>
            <w:pStyle w:val="TDC1"/>
            <w:tabs>
              <w:tab w:val="clear" w:pos="8929"/>
              <w:tab w:val="right" w:pos="8789"/>
            </w:tabs>
            <w:rPr>
              <w:rFonts w:asciiTheme="minorBidi" w:hAnsiTheme="minorBidi" w:eastAsiaTheme="minorEastAsia" w:cstheme="minorBidi"/>
              <w:b w:val="0"/>
              <w:bCs w:val="0"/>
              <w:kern w:val="2"/>
              <w:lang w:eastAsia="es-MX"/>
              <w14:ligatures w14:val="standardContextual"/>
            </w:rPr>
          </w:pPr>
          <w:hyperlink w:history="1" w:anchor="_Toc197634950">
            <w:r w:rsidRPr="00836FAC">
              <w:rPr>
                <w:rStyle w:val="Hipervnculo"/>
                <w:rFonts w:asciiTheme="minorBidi" w:hAnsiTheme="minorBidi" w:cstheme="minorBidi"/>
                <w:b w:val="0"/>
                <w:bCs w:val="0"/>
                <w:lang w:val="es-ES"/>
              </w:rPr>
              <w:t>Alcance</w:t>
            </w:r>
            <w:r w:rsidRPr="00836FAC">
              <w:rPr>
                <w:rFonts w:asciiTheme="minorBidi" w:hAnsiTheme="minorBidi" w:cstheme="minorBidi"/>
                <w:b w:val="0"/>
                <w:bCs w:val="0"/>
                <w:webHidden/>
              </w:rPr>
              <w:tab/>
            </w:r>
            <w:r w:rsidRPr="00836FAC">
              <w:rPr>
                <w:rFonts w:asciiTheme="minorBidi" w:hAnsiTheme="minorBidi" w:cstheme="minorBidi"/>
                <w:b w:val="0"/>
                <w:bCs w:val="0"/>
                <w:webHidden/>
              </w:rPr>
              <w:fldChar w:fldCharType="begin"/>
            </w:r>
            <w:r w:rsidRPr="00836FAC">
              <w:rPr>
                <w:rFonts w:asciiTheme="minorBidi" w:hAnsiTheme="minorBidi" w:cstheme="minorBidi"/>
                <w:b w:val="0"/>
                <w:bCs w:val="0"/>
                <w:webHidden/>
              </w:rPr>
              <w:instrText xml:space="preserve"> PAGEREF _Toc197634950 \h </w:instrText>
            </w:r>
            <w:r w:rsidRPr="00836FAC">
              <w:rPr>
                <w:rFonts w:asciiTheme="minorBidi" w:hAnsiTheme="minorBidi" w:cstheme="minorBidi"/>
                <w:b w:val="0"/>
                <w:bCs w:val="0"/>
                <w:webHidden/>
              </w:rPr>
            </w:r>
            <w:r w:rsidRPr="00836FAC">
              <w:rPr>
                <w:rFonts w:asciiTheme="minorBidi" w:hAnsiTheme="minorBidi" w:cstheme="minorBidi"/>
                <w:b w:val="0"/>
                <w:bCs w:val="0"/>
                <w:webHidden/>
              </w:rPr>
              <w:fldChar w:fldCharType="separate"/>
            </w:r>
            <w:r w:rsidR="000F197B">
              <w:rPr>
                <w:rFonts w:asciiTheme="minorBidi" w:hAnsiTheme="minorBidi" w:cstheme="minorBidi"/>
                <w:b w:val="0"/>
                <w:bCs w:val="0"/>
                <w:webHidden/>
              </w:rPr>
              <w:t>3</w:t>
            </w:r>
            <w:r w:rsidRPr="00836FAC">
              <w:rPr>
                <w:rFonts w:asciiTheme="minorBidi" w:hAnsiTheme="minorBidi" w:cstheme="minorBidi"/>
                <w:b w:val="0"/>
                <w:bCs w:val="0"/>
                <w:webHidden/>
              </w:rPr>
              <w:fldChar w:fldCharType="end"/>
            </w:r>
          </w:hyperlink>
        </w:p>
        <w:p w:rsidRPr="00836FAC" w:rsidR="00836FAC" w:rsidP="00836FAC" w:rsidRDefault="00836FAC" w14:paraId="7C9B996D" w14:textId="55114C18">
          <w:pPr>
            <w:pStyle w:val="TDC1"/>
            <w:tabs>
              <w:tab w:val="clear" w:pos="8929"/>
              <w:tab w:val="right" w:pos="8789"/>
            </w:tabs>
            <w:rPr>
              <w:rFonts w:asciiTheme="minorBidi" w:hAnsiTheme="minorBidi" w:eastAsiaTheme="minorEastAsia" w:cstheme="minorBidi"/>
              <w:b w:val="0"/>
              <w:bCs w:val="0"/>
              <w:kern w:val="2"/>
              <w:lang w:eastAsia="es-MX"/>
              <w14:ligatures w14:val="standardContextual"/>
            </w:rPr>
          </w:pPr>
          <w:hyperlink w:history="1" w:anchor="_Toc197634951">
            <w:r w:rsidRPr="00836FAC">
              <w:rPr>
                <w:rStyle w:val="Hipervnculo"/>
                <w:rFonts w:asciiTheme="minorBidi" w:hAnsiTheme="minorBidi" w:cstheme="minorBidi"/>
                <w:b w:val="0"/>
                <w:bCs w:val="0"/>
                <w:lang w:val="es-ES"/>
              </w:rPr>
              <w:t>Responsabilidades</w:t>
            </w:r>
            <w:r w:rsidRPr="00836FAC">
              <w:rPr>
                <w:rFonts w:asciiTheme="minorBidi" w:hAnsiTheme="minorBidi" w:cstheme="minorBidi"/>
                <w:b w:val="0"/>
                <w:bCs w:val="0"/>
                <w:webHidden/>
              </w:rPr>
              <w:tab/>
            </w:r>
            <w:r w:rsidRPr="00836FAC">
              <w:rPr>
                <w:rFonts w:asciiTheme="minorBidi" w:hAnsiTheme="minorBidi" w:cstheme="minorBidi"/>
                <w:b w:val="0"/>
                <w:bCs w:val="0"/>
                <w:webHidden/>
              </w:rPr>
              <w:fldChar w:fldCharType="begin"/>
            </w:r>
            <w:r w:rsidRPr="00836FAC">
              <w:rPr>
                <w:rFonts w:asciiTheme="minorBidi" w:hAnsiTheme="minorBidi" w:cstheme="minorBidi"/>
                <w:b w:val="0"/>
                <w:bCs w:val="0"/>
                <w:webHidden/>
              </w:rPr>
              <w:instrText xml:space="preserve"> PAGEREF _Toc197634951 \h </w:instrText>
            </w:r>
            <w:r w:rsidRPr="00836FAC">
              <w:rPr>
                <w:rFonts w:asciiTheme="minorBidi" w:hAnsiTheme="minorBidi" w:cstheme="minorBidi"/>
                <w:b w:val="0"/>
                <w:bCs w:val="0"/>
                <w:webHidden/>
              </w:rPr>
            </w:r>
            <w:r w:rsidRPr="00836FAC">
              <w:rPr>
                <w:rFonts w:asciiTheme="minorBidi" w:hAnsiTheme="minorBidi" w:cstheme="minorBidi"/>
                <w:b w:val="0"/>
                <w:bCs w:val="0"/>
                <w:webHidden/>
              </w:rPr>
              <w:fldChar w:fldCharType="separate"/>
            </w:r>
            <w:r w:rsidR="000F197B">
              <w:rPr>
                <w:rFonts w:asciiTheme="minorBidi" w:hAnsiTheme="minorBidi" w:cstheme="minorBidi"/>
                <w:b w:val="0"/>
                <w:bCs w:val="0"/>
                <w:webHidden/>
              </w:rPr>
              <w:t>3</w:t>
            </w:r>
            <w:r w:rsidRPr="00836FAC">
              <w:rPr>
                <w:rFonts w:asciiTheme="minorBidi" w:hAnsiTheme="minorBidi" w:cstheme="minorBidi"/>
                <w:b w:val="0"/>
                <w:bCs w:val="0"/>
                <w:webHidden/>
              </w:rPr>
              <w:fldChar w:fldCharType="end"/>
            </w:r>
          </w:hyperlink>
        </w:p>
        <w:p w:rsidRPr="00836FAC" w:rsidR="00836FAC" w:rsidP="00836FAC" w:rsidRDefault="00836FAC" w14:paraId="7859D43E" w14:textId="3EFFD3A6">
          <w:pPr>
            <w:pStyle w:val="TDC1"/>
            <w:tabs>
              <w:tab w:val="clear" w:pos="8929"/>
              <w:tab w:val="right" w:pos="8789"/>
            </w:tabs>
            <w:rPr>
              <w:rFonts w:asciiTheme="minorBidi" w:hAnsiTheme="minorBidi" w:eastAsiaTheme="minorEastAsia" w:cstheme="minorBidi"/>
              <w:b w:val="0"/>
              <w:bCs w:val="0"/>
              <w:kern w:val="2"/>
              <w:lang w:eastAsia="es-MX"/>
              <w14:ligatures w14:val="standardContextual"/>
            </w:rPr>
          </w:pPr>
          <w:hyperlink w:history="1" w:anchor="_Toc197634952">
            <w:r w:rsidRPr="00836FAC">
              <w:rPr>
                <w:rStyle w:val="Hipervnculo"/>
                <w:rFonts w:asciiTheme="minorBidi" w:hAnsiTheme="minorBidi" w:cstheme="minorBidi"/>
                <w:b w:val="0"/>
                <w:bCs w:val="0"/>
                <w:lang w:val="es-ES"/>
              </w:rPr>
              <w:t>Referencias</w:t>
            </w:r>
            <w:r w:rsidRPr="00836FAC">
              <w:rPr>
                <w:rFonts w:asciiTheme="minorBidi" w:hAnsiTheme="minorBidi" w:cstheme="minorBidi"/>
                <w:b w:val="0"/>
                <w:bCs w:val="0"/>
                <w:webHidden/>
              </w:rPr>
              <w:tab/>
            </w:r>
            <w:r w:rsidRPr="00836FAC">
              <w:rPr>
                <w:rFonts w:asciiTheme="minorBidi" w:hAnsiTheme="minorBidi" w:cstheme="minorBidi"/>
                <w:b w:val="0"/>
                <w:bCs w:val="0"/>
                <w:webHidden/>
              </w:rPr>
              <w:fldChar w:fldCharType="begin"/>
            </w:r>
            <w:r w:rsidRPr="00836FAC">
              <w:rPr>
                <w:rFonts w:asciiTheme="minorBidi" w:hAnsiTheme="minorBidi" w:cstheme="minorBidi"/>
                <w:b w:val="0"/>
                <w:bCs w:val="0"/>
                <w:webHidden/>
              </w:rPr>
              <w:instrText xml:space="preserve"> PAGEREF _Toc197634952 \h </w:instrText>
            </w:r>
            <w:r w:rsidRPr="00836FAC">
              <w:rPr>
                <w:rFonts w:asciiTheme="minorBidi" w:hAnsiTheme="minorBidi" w:cstheme="minorBidi"/>
                <w:b w:val="0"/>
                <w:bCs w:val="0"/>
                <w:webHidden/>
              </w:rPr>
            </w:r>
            <w:r w:rsidRPr="00836FAC">
              <w:rPr>
                <w:rFonts w:asciiTheme="minorBidi" w:hAnsiTheme="minorBidi" w:cstheme="minorBidi"/>
                <w:b w:val="0"/>
                <w:bCs w:val="0"/>
                <w:webHidden/>
              </w:rPr>
              <w:fldChar w:fldCharType="separate"/>
            </w:r>
            <w:r w:rsidR="000F197B">
              <w:rPr>
                <w:rFonts w:asciiTheme="minorBidi" w:hAnsiTheme="minorBidi" w:cstheme="minorBidi"/>
                <w:b w:val="0"/>
                <w:bCs w:val="0"/>
                <w:webHidden/>
              </w:rPr>
              <w:t>4</w:t>
            </w:r>
            <w:r w:rsidRPr="00836FAC">
              <w:rPr>
                <w:rFonts w:asciiTheme="minorBidi" w:hAnsiTheme="minorBidi" w:cstheme="minorBidi"/>
                <w:b w:val="0"/>
                <w:bCs w:val="0"/>
                <w:webHidden/>
              </w:rPr>
              <w:fldChar w:fldCharType="end"/>
            </w:r>
          </w:hyperlink>
        </w:p>
        <w:p w:rsidRPr="00836FAC" w:rsidR="00836FAC" w:rsidP="00836FAC" w:rsidRDefault="00836FAC" w14:paraId="29305339" w14:textId="23A4EFEC">
          <w:pPr>
            <w:pStyle w:val="TDC1"/>
            <w:tabs>
              <w:tab w:val="clear" w:pos="8929"/>
              <w:tab w:val="right" w:pos="8789"/>
            </w:tabs>
            <w:rPr>
              <w:rFonts w:asciiTheme="minorBidi" w:hAnsiTheme="minorBidi" w:eastAsiaTheme="minorEastAsia" w:cstheme="minorBidi"/>
              <w:b w:val="0"/>
              <w:bCs w:val="0"/>
              <w:kern w:val="2"/>
              <w:lang w:eastAsia="es-MX"/>
              <w14:ligatures w14:val="standardContextual"/>
            </w:rPr>
          </w:pPr>
          <w:hyperlink w:history="1" w:anchor="_Toc197634953">
            <w:r w:rsidRPr="00836FAC">
              <w:rPr>
                <w:rStyle w:val="Hipervnculo"/>
                <w:rFonts w:asciiTheme="minorBidi" w:hAnsiTheme="minorBidi" w:cstheme="minorBidi"/>
                <w:b w:val="0"/>
                <w:bCs w:val="0"/>
                <w:lang w:val="es-ES"/>
              </w:rPr>
              <w:t>Definiciones / Abreviaturas</w:t>
            </w:r>
            <w:r w:rsidRPr="00836FAC">
              <w:rPr>
                <w:rFonts w:asciiTheme="minorBidi" w:hAnsiTheme="minorBidi" w:cstheme="minorBidi"/>
                <w:b w:val="0"/>
                <w:bCs w:val="0"/>
                <w:webHidden/>
              </w:rPr>
              <w:tab/>
            </w:r>
            <w:r w:rsidRPr="00836FAC">
              <w:rPr>
                <w:rFonts w:asciiTheme="minorBidi" w:hAnsiTheme="minorBidi" w:cstheme="minorBidi"/>
                <w:b w:val="0"/>
                <w:bCs w:val="0"/>
                <w:webHidden/>
              </w:rPr>
              <w:fldChar w:fldCharType="begin"/>
            </w:r>
            <w:r w:rsidRPr="00836FAC">
              <w:rPr>
                <w:rFonts w:asciiTheme="minorBidi" w:hAnsiTheme="minorBidi" w:cstheme="minorBidi"/>
                <w:b w:val="0"/>
                <w:bCs w:val="0"/>
                <w:webHidden/>
              </w:rPr>
              <w:instrText xml:space="preserve"> PAGEREF _Toc197634953 \h </w:instrText>
            </w:r>
            <w:r w:rsidRPr="00836FAC">
              <w:rPr>
                <w:rFonts w:asciiTheme="minorBidi" w:hAnsiTheme="minorBidi" w:cstheme="minorBidi"/>
                <w:b w:val="0"/>
                <w:bCs w:val="0"/>
                <w:webHidden/>
              </w:rPr>
            </w:r>
            <w:r w:rsidRPr="00836FAC">
              <w:rPr>
                <w:rFonts w:asciiTheme="minorBidi" w:hAnsiTheme="minorBidi" w:cstheme="minorBidi"/>
                <w:b w:val="0"/>
                <w:bCs w:val="0"/>
                <w:webHidden/>
              </w:rPr>
              <w:fldChar w:fldCharType="separate"/>
            </w:r>
            <w:r w:rsidR="000F197B">
              <w:rPr>
                <w:rFonts w:asciiTheme="minorBidi" w:hAnsiTheme="minorBidi" w:cstheme="minorBidi"/>
                <w:b w:val="0"/>
                <w:bCs w:val="0"/>
                <w:webHidden/>
              </w:rPr>
              <w:t>5</w:t>
            </w:r>
            <w:r w:rsidRPr="00836FAC">
              <w:rPr>
                <w:rFonts w:asciiTheme="minorBidi" w:hAnsiTheme="minorBidi" w:cstheme="minorBidi"/>
                <w:b w:val="0"/>
                <w:bCs w:val="0"/>
                <w:webHidden/>
              </w:rPr>
              <w:fldChar w:fldCharType="end"/>
            </w:r>
          </w:hyperlink>
        </w:p>
        <w:p w:rsidRPr="00836FAC" w:rsidR="00836FAC" w:rsidP="00836FAC" w:rsidRDefault="00836FAC" w14:paraId="3DF57F8F" w14:textId="411A53CA">
          <w:pPr>
            <w:pStyle w:val="TDC1"/>
            <w:tabs>
              <w:tab w:val="clear" w:pos="8929"/>
              <w:tab w:val="right" w:pos="8789"/>
            </w:tabs>
            <w:rPr>
              <w:rFonts w:asciiTheme="minorBidi" w:hAnsiTheme="minorBidi" w:eastAsiaTheme="minorEastAsia" w:cstheme="minorBidi"/>
              <w:b w:val="0"/>
              <w:bCs w:val="0"/>
              <w:kern w:val="2"/>
              <w:lang w:eastAsia="es-MX"/>
              <w14:ligatures w14:val="standardContextual"/>
            </w:rPr>
          </w:pPr>
          <w:hyperlink w:history="1" w:anchor="_Toc197634954">
            <w:r w:rsidRPr="00836FAC">
              <w:rPr>
                <w:rStyle w:val="Hipervnculo"/>
                <w:rFonts w:asciiTheme="minorBidi" w:hAnsiTheme="minorBidi" w:cstheme="minorBidi"/>
                <w:b w:val="0"/>
                <w:bCs w:val="0"/>
                <w:lang w:val="es-ES"/>
              </w:rPr>
              <w:t>Procedimiento</w:t>
            </w:r>
            <w:r w:rsidRPr="00836FAC">
              <w:rPr>
                <w:rFonts w:asciiTheme="minorBidi" w:hAnsiTheme="minorBidi" w:cstheme="minorBidi"/>
                <w:b w:val="0"/>
                <w:bCs w:val="0"/>
                <w:webHidden/>
              </w:rPr>
              <w:tab/>
            </w:r>
            <w:r w:rsidRPr="00836FAC">
              <w:rPr>
                <w:rFonts w:asciiTheme="minorBidi" w:hAnsiTheme="minorBidi" w:cstheme="minorBidi"/>
                <w:b w:val="0"/>
                <w:bCs w:val="0"/>
                <w:webHidden/>
              </w:rPr>
              <w:fldChar w:fldCharType="begin"/>
            </w:r>
            <w:r w:rsidRPr="00836FAC">
              <w:rPr>
                <w:rFonts w:asciiTheme="minorBidi" w:hAnsiTheme="minorBidi" w:cstheme="minorBidi"/>
                <w:b w:val="0"/>
                <w:bCs w:val="0"/>
                <w:webHidden/>
              </w:rPr>
              <w:instrText xml:space="preserve"> PAGEREF _Toc197634954 \h </w:instrText>
            </w:r>
            <w:r w:rsidRPr="00836FAC">
              <w:rPr>
                <w:rFonts w:asciiTheme="minorBidi" w:hAnsiTheme="minorBidi" w:cstheme="minorBidi"/>
                <w:b w:val="0"/>
                <w:bCs w:val="0"/>
                <w:webHidden/>
              </w:rPr>
            </w:r>
            <w:r w:rsidRPr="00836FAC">
              <w:rPr>
                <w:rFonts w:asciiTheme="minorBidi" w:hAnsiTheme="minorBidi" w:cstheme="minorBidi"/>
                <w:b w:val="0"/>
                <w:bCs w:val="0"/>
                <w:webHidden/>
              </w:rPr>
              <w:fldChar w:fldCharType="separate"/>
            </w:r>
            <w:r w:rsidR="000F197B">
              <w:rPr>
                <w:rFonts w:asciiTheme="minorBidi" w:hAnsiTheme="minorBidi" w:cstheme="minorBidi"/>
                <w:b w:val="0"/>
                <w:bCs w:val="0"/>
                <w:webHidden/>
              </w:rPr>
              <w:t>9</w:t>
            </w:r>
            <w:r w:rsidRPr="00836FAC">
              <w:rPr>
                <w:rFonts w:asciiTheme="minorBidi" w:hAnsiTheme="minorBidi" w:cstheme="minorBidi"/>
                <w:b w:val="0"/>
                <w:bCs w:val="0"/>
                <w:webHidden/>
              </w:rPr>
              <w:fldChar w:fldCharType="end"/>
            </w:r>
          </w:hyperlink>
        </w:p>
        <w:p w:rsidRPr="00836FAC" w:rsidR="00836FAC" w:rsidP="00836FAC" w:rsidRDefault="00836FAC" w14:paraId="0E2B603A" w14:textId="0DAE8250">
          <w:pPr>
            <w:pStyle w:val="TDC2"/>
            <w:tabs>
              <w:tab w:val="clear" w:pos="284"/>
              <w:tab w:val="left" w:pos="709"/>
              <w:tab w:val="left" w:pos="880"/>
              <w:tab w:val="right" w:pos="8789"/>
            </w:tabs>
            <w:rPr>
              <w:rFonts w:asciiTheme="minorBidi" w:hAnsiTheme="minorBidi" w:cstheme="minorBidi"/>
              <w:noProof/>
              <w:kern w:val="2"/>
              <w:sz w:val="20"/>
              <w:szCs w:val="20"/>
              <w14:ligatures w14:val="standardContextual"/>
            </w:rPr>
          </w:pPr>
          <w:hyperlink w:history="1" w:anchor="_Toc197634955">
            <w:r w:rsidRPr="00836FAC">
              <w:rPr>
                <w:rStyle w:val="Hipervnculo"/>
                <w:rFonts w:asciiTheme="minorBidi" w:hAnsiTheme="minorBidi" w:cstheme="minorBidi"/>
                <w:noProof/>
                <w:sz w:val="20"/>
                <w:szCs w:val="20"/>
              </w:rPr>
              <w:t>6.1</w:t>
            </w:r>
            <w:r w:rsidRPr="00836FAC">
              <w:rPr>
                <w:rFonts w:asciiTheme="minorBidi" w:hAnsiTheme="minorBidi" w:cstheme="minorBidi"/>
                <w:noProof/>
                <w:kern w:val="2"/>
                <w:sz w:val="20"/>
                <w:szCs w:val="20"/>
                <w14:ligatures w14:val="standardContextual"/>
              </w:rPr>
              <w:tab/>
            </w:r>
            <w:r w:rsidRPr="00836FAC">
              <w:rPr>
                <w:rStyle w:val="Hipervnculo"/>
                <w:rFonts w:asciiTheme="minorBidi" w:hAnsiTheme="minorBidi" w:cstheme="minorBidi"/>
                <w:noProof/>
                <w:sz w:val="20"/>
                <w:szCs w:val="20"/>
              </w:rPr>
              <w:t>Consideraciones Generales</w:t>
            </w:r>
            <w:r w:rsidRPr="00836FAC">
              <w:rPr>
                <w:rFonts w:asciiTheme="minorBidi" w:hAnsiTheme="minorBidi" w:cstheme="minorBidi"/>
                <w:noProof/>
                <w:webHidden/>
                <w:sz w:val="20"/>
                <w:szCs w:val="20"/>
              </w:rPr>
              <w:tab/>
            </w:r>
            <w:r w:rsidRPr="00836FAC">
              <w:rPr>
                <w:rFonts w:asciiTheme="minorBidi" w:hAnsiTheme="minorBidi" w:cstheme="minorBidi"/>
                <w:noProof/>
                <w:webHidden/>
                <w:sz w:val="20"/>
                <w:szCs w:val="20"/>
              </w:rPr>
              <w:fldChar w:fldCharType="begin"/>
            </w:r>
            <w:r w:rsidRPr="00836FAC">
              <w:rPr>
                <w:rFonts w:asciiTheme="minorBidi" w:hAnsiTheme="minorBidi" w:cstheme="minorBidi"/>
                <w:noProof/>
                <w:webHidden/>
                <w:sz w:val="20"/>
                <w:szCs w:val="20"/>
              </w:rPr>
              <w:instrText xml:space="preserve"> PAGEREF _Toc197634955 \h </w:instrText>
            </w:r>
            <w:r w:rsidRPr="00836FAC">
              <w:rPr>
                <w:rFonts w:asciiTheme="minorBidi" w:hAnsiTheme="minorBidi" w:cstheme="minorBidi"/>
                <w:noProof/>
                <w:webHidden/>
                <w:sz w:val="20"/>
                <w:szCs w:val="20"/>
              </w:rPr>
            </w:r>
            <w:r w:rsidRPr="00836FAC">
              <w:rPr>
                <w:rFonts w:asciiTheme="minorBidi" w:hAnsiTheme="minorBidi" w:cstheme="minorBidi"/>
                <w:noProof/>
                <w:webHidden/>
                <w:sz w:val="20"/>
                <w:szCs w:val="20"/>
              </w:rPr>
              <w:fldChar w:fldCharType="separate"/>
            </w:r>
            <w:r w:rsidR="000F197B">
              <w:rPr>
                <w:rFonts w:asciiTheme="minorBidi" w:hAnsiTheme="minorBidi" w:cstheme="minorBidi"/>
                <w:noProof/>
                <w:webHidden/>
                <w:sz w:val="20"/>
                <w:szCs w:val="20"/>
              </w:rPr>
              <w:t>9</w:t>
            </w:r>
            <w:r w:rsidRPr="00836FAC">
              <w:rPr>
                <w:rFonts w:asciiTheme="minorBidi" w:hAnsiTheme="minorBidi" w:cstheme="minorBidi"/>
                <w:noProof/>
                <w:webHidden/>
                <w:sz w:val="20"/>
                <w:szCs w:val="20"/>
              </w:rPr>
              <w:fldChar w:fldCharType="end"/>
            </w:r>
          </w:hyperlink>
        </w:p>
        <w:p w:rsidRPr="00836FAC" w:rsidR="00836FAC" w:rsidP="00836FAC" w:rsidRDefault="00836FAC" w14:paraId="31174B4A" w14:textId="0D132D3D">
          <w:pPr>
            <w:pStyle w:val="TDC2"/>
            <w:tabs>
              <w:tab w:val="clear" w:pos="284"/>
              <w:tab w:val="left" w:pos="709"/>
              <w:tab w:val="left" w:pos="880"/>
              <w:tab w:val="right" w:pos="8789"/>
            </w:tabs>
            <w:rPr>
              <w:rFonts w:asciiTheme="minorBidi" w:hAnsiTheme="minorBidi" w:cstheme="minorBidi"/>
              <w:noProof/>
              <w:kern w:val="2"/>
              <w:sz w:val="20"/>
              <w:szCs w:val="20"/>
              <w14:ligatures w14:val="standardContextual"/>
            </w:rPr>
          </w:pPr>
          <w:hyperlink w:history="1" w:anchor="_Toc197634956">
            <w:r w:rsidRPr="00836FAC">
              <w:rPr>
                <w:rStyle w:val="Hipervnculo"/>
                <w:rFonts w:asciiTheme="minorBidi" w:hAnsiTheme="minorBidi" w:cstheme="minorBidi"/>
                <w:noProof/>
                <w:sz w:val="20"/>
                <w:szCs w:val="20"/>
              </w:rPr>
              <w:t>6.2</w:t>
            </w:r>
            <w:r w:rsidRPr="00836FAC">
              <w:rPr>
                <w:rFonts w:asciiTheme="minorBidi" w:hAnsiTheme="minorBidi" w:cstheme="minorBidi"/>
                <w:noProof/>
                <w:kern w:val="2"/>
                <w:sz w:val="20"/>
                <w:szCs w:val="20"/>
                <w14:ligatures w14:val="standardContextual"/>
              </w:rPr>
              <w:tab/>
            </w:r>
            <w:r w:rsidRPr="00836FAC">
              <w:rPr>
                <w:rStyle w:val="Hipervnculo"/>
                <w:rFonts w:asciiTheme="minorBidi" w:hAnsiTheme="minorBidi" w:cstheme="minorBidi"/>
                <w:noProof/>
                <w:sz w:val="20"/>
                <w:szCs w:val="20"/>
              </w:rPr>
              <w:t>Programa Anual de Estabilidades.</w:t>
            </w:r>
            <w:r w:rsidRPr="00836FAC">
              <w:rPr>
                <w:rFonts w:asciiTheme="minorBidi" w:hAnsiTheme="minorBidi" w:cstheme="minorBidi"/>
                <w:noProof/>
                <w:webHidden/>
                <w:sz w:val="20"/>
                <w:szCs w:val="20"/>
              </w:rPr>
              <w:tab/>
            </w:r>
            <w:r w:rsidRPr="00836FAC">
              <w:rPr>
                <w:rFonts w:asciiTheme="minorBidi" w:hAnsiTheme="minorBidi" w:cstheme="minorBidi"/>
                <w:noProof/>
                <w:webHidden/>
                <w:sz w:val="20"/>
                <w:szCs w:val="20"/>
              </w:rPr>
              <w:fldChar w:fldCharType="begin"/>
            </w:r>
            <w:r w:rsidRPr="00836FAC">
              <w:rPr>
                <w:rFonts w:asciiTheme="minorBidi" w:hAnsiTheme="minorBidi" w:cstheme="minorBidi"/>
                <w:noProof/>
                <w:webHidden/>
                <w:sz w:val="20"/>
                <w:szCs w:val="20"/>
              </w:rPr>
              <w:instrText xml:space="preserve"> PAGEREF _Toc197634956 \h </w:instrText>
            </w:r>
            <w:r w:rsidRPr="00836FAC">
              <w:rPr>
                <w:rFonts w:asciiTheme="minorBidi" w:hAnsiTheme="minorBidi" w:cstheme="minorBidi"/>
                <w:noProof/>
                <w:webHidden/>
                <w:sz w:val="20"/>
                <w:szCs w:val="20"/>
              </w:rPr>
            </w:r>
            <w:r w:rsidRPr="00836FAC">
              <w:rPr>
                <w:rFonts w:asciiTheme="minorBidi" w:hAnsiTheme="minorBidi" w:cstheme="minorBidi"/>
                <w:noProof/>
                <w:webHidden/>
                <w:sz w:val="20"/>
                <w:szCs w:val="20"/>
              </w:rPr>
              <w:fldChar w:fldCharType="separate"/>
            </w:r>
            <w:r w:rsidR="000F197B">
              <w:rPr>
                <w:rFonts w:asciiTheme="minorBidi" w:hAnsiTheme="minorBidi" w:cstheme="minorBidi"/>
                <w:noProof/>
                <w:webHidden/>
                <w:sz w:val="20"/>
                <w:szCs w:val="20"/>
              </w:rPr>
              <w:t>10</w:t>
            </w:r>
            <w:r w:rsidRPr="00836FAC">
              <w:rPr>
                <w:rFonts w:asciiTheme="minorBidi" w:hAnsiTheme="minorBidi" w:cstheme="minorBidi"/>
                <w:noProof/>
                <w:webHidden/>
                <w:sz w:val="20"/>
                <w:szCs w:val="20"/>
              </w:rPr>
              <w:fldChar w:fldCharType="end"/>
            </w:r>
          </w:hyperlink>
        </w:p>
        <w:p w:rsidRPr="00836FAC" w:rsidR="00836FAC" w:rsidP="00836FAC" w:rsidRDefault="00836FAC" w14:paraId="65B034E4" w14:textId="2A58002C">
          <w:pPr>
            <w:pStyle w:val="TDC2"/>
            <w:tabs>
              <w:tab w:val="clear" w:pos="284"/>
              <w:tab w:val="left" w:pos="709"/>
              <w:tab w:val="left" w:pos="880"/>
              <w:tab w:val="right" w:pos="8789"/>
            </w:tabs>
            <w:rPr>
              <w:rFonts w:asciiTheme="minorBidi" w:hAnsiTheme="minorBidi" w:cstheme="minorBidi"/>
              <w:noProof/>
              <w:kern w:val="2"/>
              <w:sz w:val="20"/>
              <w:szCs w:val="20"/>
              <w14:ligatures w14:val="standardContextual"/>
            </w:rPr>
          </w:pPr>
          <w:hyperlink w:history="1" w:anchor="_Toc197634957">
            <w:r w:rsidRPr="00836FAC">
              <w:rPr>
                <w:rStyle w:val="Hipervnculo"/>
                <w:rFonts w:asciiTheme="minorBidi" w:hAnsiTheme="minorBidi" w:cstheme="minorBidi"/>
                <w:noProof/>
                <w:sz w:val="20"/>
                <w:szCs w:val="20"/>
              </w:rPr>
              <w:t>6.3</w:t>
            </w:r>
            <w:r w:rsidRPr="00836FAC">
              <w:rPr>
                <w:rFonts w:asciiTheme="minorBidi" w:hAnsiTheme="minorBidi" w:cstheme="minorBidi"/>
                <w:noProof/>
                <w:kern w:val="2"/>
                <w:sz w:val="20"/>
                <w:szCs w:val="20"/>
                <w14:ligatures w14:val="standardContextual"/>
              </w:rPr>
              <w:tab/>
            </w:r>
            <w:r w:rsidRPr="00836FAC">
              <w:rPr>
                <w:rStyle w:val="Hipervnculo"/>
                <w:rFonts w:asciiTheme="minorBidi" w:hAnsiTheme="minorBidi" w:cstheme="minorBidi"/>
                <w:noProof/>
                <w:sz w:val="20"/>
                <w:szCs w:val="20"/>
              </w:rPr>
              <w:t>Selección de Lotes para Solicitud o Modificación de Registro Sanitario</w:t>
            </w:r>
            <w:r w:rsidRPr="00836FAC">
              <w:rPr>
                <w:rFonts w:asciiTheme="minorBidi" w:hAnsiTheme="minorBidi" w:cstheme="minorBidi"/>
                <w:noProof/>
                <w:webHidden/>
                <w:sz w:val="20"/>
                <w:szCs w:val="20"/>
              </w:rPr>
              <w:tab/>
            </w:r>
            <w:r w:rsidRPr="00836FAC">
              <w:rPr>
                <w:rFonts w:asciiTheme="minorBidi" w:hAnsiTheme="minorBidi" w:cstheme="minorBidi"/>
                <w:noProof/>
                <w:webHidden/>
                <w:sz w:val="20"/>
                <w:szCs w:val="20"/>
              </w:rPr>
              <w:fldChar w:fldCharType="begin"/>
            </w:r>
            <w:r w:rsidRPr="00836FAC">
              <w:rPr>
                <w:rFonts w:asciiTheme="minorBidi" w:hAnsiTheme="minorBidi" w:cstheme="minorBidi"/>
                <w:noProof/>
                <w:webHidden/>
                <w:sz w:val="20"/>
                <w:szCs w:val="20"/>
              </w:rPr>
              <w:instrText xml:space="preserve"> PAGEREF _Toc197634957 \h </w:instrText>
            </w:r>
            <w:r w:rsidRPr="00836FAC">
              <w:rPr>
                <w:rFonts w:asciiTheme="minorBidi" w:hAnsiTheme="minorBidi" w:cstheme="minorBidi"/>
                <w:noProof/>
                <w:webHidden/>
                <w:sz w:val="20"/>
                <w:szCs w:val="20"/>
              </w:rPr>
            </w:r>
            <w:r w:rsidRPr="00836FAC">
              <w:rPr>
                <w:rFonts w:asciiTheme="minorBidi" w:hAnsiTheme="minorBidi" w:cstheme="minorBidi"/>
                <w:noProof/>
                <w:webHidden/>
                <w:sz w:val="20"/>
                <w:szCs w:val="20"/>
              </w:rPr>
              <w:fldChar w:fldCharType="separate"/>
            </w:r>
            <w:r w:rsidR="000F197B">
              <w:rPr>
                <w:rFonts w:asciiTheme="minorBidi" w:hAnsiTheme="minorBidi" w:cstheme="minorBidi"/>
                <w:noProof/>
                <w:webHidden/>
                <w:sz w:val="20"/>
                <w:szCs w:val="20"/>
              </w:rPr>
              <w:t>11</w:t>
            </w:r>
            <w:r w:rsidRPr="00836FAC">
              <w:rPr>
                <w:rFonts w:asciiTheme="minorBidi" w:hAnsiTheme="minorBidi" w:cstheme="minorBidi"/>
                <w:noProof/>
                <w:webHidden/>
                <w:sz w:val="20"/>
                <w:szCs w:val="20"/>
              </w:rPr>
              <w:fldChar w:fldCharType="end"/>
            </w:r>
          </w:hyperlink>
        </w:p>
        <w:p w:rsidRPr="00836FAC" w:rsidR="00836FAC" w:rsidP="00836FAC" w:rsidRDefault="00836FAC" w14:paraId="33E9F4F5" w14:textId="1E4D0B15">
          <w:pPr>
            <w:pStyle w:val="TDC2"/>
            <w:tabs>
              <w:tab w:val="clear" w:pos="284"/>
              <w:tab w:val="left" w:pos="709"/>
              <w:tab w:val="left" w:pos="880"/>
              <w:tab w:val="right" w:pos="8789"/>
            </w:tabs>
            <w:rPr>
              <w:rFonts w:asciiTheme="minorBidi" w:hAnsiTheme="minorBidi" w:cstheme="minorBidi"/>
              <w:noProof/>
              <w:kern w:val="2"/>
              <w:sz w:val="20"/>
              <w:szCs w:val="20"/>
              <w14:ligatures w14:val="standardContextual"/>
            </w:rPr>
          </w:pPr>
          <w:hyperlink w:history="1" w:anchor="_Toc197634958">
            <w:r w:rsidRPr="00836FAC">
              <w:rPr>
                <w:rStyle w:val="Hipervnculo"/>
                <w:rFonts w:asciiTheme="minorBidi" w:hAnsiTheme="minorBidi" w:cstheme="minorBidi"/>
                <w:noProof/>
                <w:sz w:val="20"/>
                <w:szCs w:val="20"/>
              </w:rPr>
              <w:t>6.4</w:t>
            </w:r>
            <w:r w:rsidRPr="00836FAC">
              <w:rPr>
                <w:rFonts w:asciiTheme="minorBidi" w:hAnsiTheme="minorBidi" w:cstheme="minorBidi"/>
                <w:noProof/>
                <w:kern w:val="2"/>
                <w:sz w:val="20"/>
                <w:szCs w:val="20"/>
                <w14:ligatures w14:val="standardContextual"/>
              </w:rPr>
              <w:tab/>
            </w:r>
            <w:r w:rsidRPr="00836FAC">
              <w:rPr>
                <w:rStyle w:val="Hipervnculo"/>
                <w:rFonts w:asciiTheme="minorBidi" w:hAnsiTheme="minorBidi" w:cstheme="minorBidi"/>
                <w:noProof/>
                <w:sz w:val="20"/>
                <w:szCs w:val="20"/>
              </w:rPr>
              <w:t>Lotes Anuales de Producto Terminado</w:t>
            </w:r>
            <w:r w:rsidRPr="00836FAC">
              <w:rPr>
                <w:rFonts w:asciiTheme="minorBidi" w:hAnsiTheme="minorBidi" w:cstheme="minorBidi"/>
                <w:noProof/>
                <w:webHidden/>
                <w:sz w:val="20"/>
                <w:szCs w:val="20"/>
              </w:rPr>
              <w:tab/>
            </w:r>
            <w:r w:rsidRPr="00836FAC">
              <w:rPr>
                <w:rFonts w:asciiTheme="minorBidi" w:hAnsiTheme="minorBidi" w:cstheme="minorBidi"/>
                <w:noProof/>
                <w:webHidden/>
                <w:sz w:val="20"/>
                <w:szCs w:val="20"/>
              </w:rPr>
              <w:fldChar w:fldCharType="begin"/>
            </w:r>
            <w:r w:rsidRPr="00836FAC">
              <w:rPr>
                <w:rFonts w:asciiTheme="minorBidi" w:hAnsiTheme="minorBidi" w:cstheme="minorBidi"/>
                <w:noProof/>
                <w:webHidden/>
                <w:sz w:val="20"/>
                <w:szCs w:val="20"/>
              </w:rPr>
              <w:instrText xml:space="preserve"> PAGEREF _Toc197634958 \h </w:instrText>
            </w:r>
            <w:r w:rsidRPr="00836FAC">
              <w:rPr>
                <w:rFonts w:asciiTheme="minorBidi" w:hAnsiTheme="minorBidi" w:cstheme="minorBidi"/>
                <w:noProof/>
                <w:webHidden/>
                <w:sz w:val="20"/>
                <w:szCs w:val="20"/>
              </w:rPr>
            </w:r>
            <w:r w:rsidRPr="00836FAC">
              <w:rPr>
                <w:rFonts w:asciiTheme="minorBidi" w:hAnsiTheme="minorBidi" w:cstheme="minorBidi"/>
                <w:noProof/>
                <w:webHidden/>
                <w:sz w:val="20"/>
                <w:szCs w:val="20"/>
              </w:rPr>
              <w:fldChar w:fldCharType="separate"/>
            </w:r>
            <w:r w:rsidR="000F197B">
              <w:rPr>
                <w:rFonts w:asciiTheme="minorBidi" w:hAnsiTheme="minorBidi" w:cstheme="minorBidi"/>
                <w:noProof/>
                <w:webHidden/>
                <w:sz w:val="20"/>
                <w:szCs w:val="20"/>
              </w:rPr>
              <w:t>11</w:t>
            </w:r>
            <w:r w:rsidRPr="00836FAC">
              <w:rPr>
                <w:rFonts w:asciiTheme="minorBidi" w:hAnsiTheme="minorBidi" w:cstheme="minorBidi"/>
                <w:noProof/>
                <w:webHidden/>
                <w:sz w:val="20"/>
                <w:szCs w:val="20"/>
              </w:rPr>
              <w:fldChar w:fldCharType="end"/>
            </w:r>
          </w:hyperlink>
        </w:p>
        <w:p w:rsidRPr="00836FAC" w:rsidR="00836FAC" w:rsidP="00836FAC" w:rsidRDefault="00836FAC" w14:paraId="31672496" w14:textId="262CDC68">
          <w:pPr>
            <w:pStyle w:val="TDC2"/>
            <w:tabs>
              <w:tab w:val="clear" w:pos="284"/>
              <w:tab w:val="left" w:pos="709"/>
              <w:tab w:val="left" w:pos="880"/>
              <w:tab w:val="right" w:pos="8789"/>
            </w:tabs>
            <w:rPr>
              <w:rFonts w:asciiTheme="minorBidi" w:hAnsiTheme="minorBidi" w:cstheme="minorBidi"/>
              <w:noProof/>
              <w:kern w:val="2"/>
              <w:sz w:val="20"/>
              <w:szCs w:val="20"/>
              <w14:ligatures w14:val="standardContextual"/>
            </w:rPr>
          </w:pPr>
          <w:hyperlink w:history="1" w:anchor="_Toc197634959">
            <w:r w:rsidRPr="00836FAC">
              <w:rPr>
                <w:rStyle w:val="Hipervnculo"/>
                <w:rFonts w:asciiTheme="minorBidi" w:hAnsiTheme="minorBidi" w:cstheme="minorBidi"/>
                <w:noProof/>
                <w:sz w:val="20"/>
                <w:szCs w:val="20"/>
              </w:rPr>
              <w:t>6.5</w:t>
            </w:r>
            <w:r w:rsidRPr="00836FAC">
              <w:rPr>
                <w:rFonts w:asciiTheme="minorBidi" w:hAnsiTheme="minorBidi" w:cstheme="minorBidi"/>
                <w:noProof/>
                <w:kern w:val="2"/>
                <w:sz w:val="20"/>
                <w:szCs w:val="20"/>
                <w14:ligatures w14:val="standardContextual"/>
              </w:rPr>
              <w:tab/>
            </w:r>
            <w:r w:rsidRPr="00836FAC">
              <w:rPr>
                <w:rStyle w:val="Hipervnculo"/>
                <w:rFonts w:asciiTheme="minorBidi" w:hAnsiTheme="minorBidi" w:cstheme="minorBidi"/>
                <w:noProof/>
                <w:sz w:val="20"/>
                <w:szCs w:val="20"/>
              </w:rPr>
              <w:t>Condiciones de Almacenamiento y Frecuencia de Análisis</w:t>
            </w:r>
            <w:r w:rsidRPr="00836FAC">
              <w:rPr>
                <w:rFonts w:asciiTheme="minorBidi" w:hAnsiTheme="minorBidi" w:cstheme="minorBidi"/>
                <w:noProof/>
                <w:webHidden/>
                <w:sz w:val="20"/>
                <w:szCs w:val="20"/>
              </w:rPr>
              <w:tab/>
            </w:r>
            <w:r w:rsidRPr="00836FAC">
              <w:rPr>
                <w:rFonts w:asciiTheme="minorBidi" w:hAnsiTheme="minorBidi" w:cstheme="minorBidi"/>
                <w:noProof/>
                <w:webHidden/>
                <w:sz w:val="20"/>
                <w:szCs w:val="20"/>
              </w:rPr>
              <w:fldChar w:fldCharType="begin"/>
            </w:r>
            <w:r w:rsidRPr="00836FAC">
              <w:rPr>
                <w:rFonts w:asciiTheme="minorBidi" w:hAnsiTheme="minorBidi" w:cstheme="minorBidi"/>
                <w:noProof/>
                <w:webHidden/>
                <w:sz w:val="20"/>
                <w:szCs w:val="20"/>
              </w:rPr>
              <w:instrText xml:space="preserve"> PAGEREF _Toc197634959 \h </w:instrText>
            </w:r>
            <w:r w:rsidRPr="00836FAC">
              <w:rPr>
                <w:rFonts w:asciiTheme="minorBidi" w:hAnsiTheme="minorBidi" w:cstheme="minorBidi"/>
                <w:noProof/>
                <w:webHidden/>
                <w:sz w:val="20"/>
                <w:szCs w:val="20"/>
              </w:rPr>
            </w:r>
            <w:r w:rsidRPr="00836FAC">
              <w:rPr>
                <w:rFonts w:asciiTheme="minorBidi" w:hAnsiTheme="minorBidi" w:cstheme="minorBidi"/>
                <w:noProof/>
                <w:webHidden/>
                <w:sz w:val="20"/>
                <w:szCs w:val="20"/>
              </w:rPr>
              <w:fldChar w:fldCharType="separate"/>
            </w:r>
            <w:r w:rsidR="000F197B">
              <w:rPr>
                <w:rFonts w:asciiTheme="minorBidi" w:hAnsiTheme="minorBidi" w:cstheme="minorBidi"/>
                <w:noProof/>
                <w:webHidden/>
                <w:sz w:val="20"/>
                <w:szCs w:val="20"/>
              </w:rPr>
              <w:t>12</w:t>
            </w:r>
            <w:r w:rsidRPr="00836FAC">
              <w:rPr>
                <w:rFonts w:asciiTheme="minorBidi" w:hAnsiTheme="minorBidi" w:cstheme="minorBidi"/>
                <w:noProof/>
                <w:webHidden/>
                <w:sz w:val="20"/>
                <w:szCs w:val="20"/>
              </w:rPr>
              <w:fldChar w:fldCharType="end"/>
            </w:r>
          </w:hyperlink>
        </w:p>
        <w:p w:rsidRPr="00836FAC" w:rsidR="00836FAC" w:rsidP="00836FAC" w:rsidRDefault="00836FAC" w14:paraId="5CF35034" w14:textId="2BE15D3F">
          <w:pPr>
            <w:pStyle w:val="TDC2"/>
            <w:tabs>
              <w:tab w:val="clear" w:pos="284"/>
              <w:tab w:val="left" w:pos="709"/>
              <w:tab w:val="left" w:pos="880"/>
              <w:tab w:val="right" w:pos="8789"/>
            </w:tabs>
            <w:rPr>
              <w:rFonts w:asciiTheme="minorBidi" w:hAnsiTheme="minorBidi" w:cstheme="minorBidi"/>
              <w:noProof/>
              <w:kern w:val="2"/>
              <w:sz w:val="20"/>
              <w:szCs w:val="20"/>
              <w14:ligatures w14:val="standardContextual"/>
            </w:rPr>
          </w:pPr>
          <w:hyperlink w:history="1" w:anchor="_Toc197634960">
            <w:r w:rsidRPr="00836FAC">
              <w:rPr>
                <w:rStyle w:val="Hipervnculo"/>
                <w:rFonts w:asciiTheme="minorBidi" w:hAnsiTheme="minorBidi" w:cstheme="minorBidi"/>
                <w:noProof/>
                <w:sz w:val="20"/>
                <w:szCs w:val="20"/>
              </w:rPr>
              <w:t>6.6</w:t>
            </w:r>
            <w:r w:rsidRPr="00836FAC">
              <w:rPr>
                <w:rFonts w:asciiTheme="minorBidi" w:hAnsiTheme="minorBidi" w:cstheme="minorBidi"/>
                <w:noProof/>
                <w:kern w:val="2"/>
                <w:sz w:val="20"/>
                <w:szCs w:val="20"/>
                <w14:ligatures w14:val="standardContextual"/>
              </w:rPr>
              <w:tab/>
            </w:r>
            <w:r w:rsidRPr="00836FAC">
              <w:rPr>
                <w:rStyle w:val="Hipervnculo"/>
                <w:rFonts w:asciiTheme="minorBidi" w:hAnsiTheme="minorBidi" w:cstheme="minorBidi"/>
                <w:noProof/>
                <w:sz w:val="20"/>
                <w:szCs w:val="20"/>
              </w:rPr>
              <w:t>Estudios de Estabilidad en Uso</w:t>
            </w:r>
            <w:r w:rsidRPr="00836FAC">
              <w:rPr>
                <w:rFonts w:asciiTheme="minorBidi" w:hAnsiTheme="minorBidi" w:cstheme="minorBidi"/>
                <w:noProof/>
                <w:webHidden/>
                <w:sz w:val="20"/>
                <w:szCs w:val="20"/>
              </w:rPr>
              <w:tab/>
            </w:r>
            <w:r w:rsidRPr="00836FAC">
              <w:rPr>
                <w:rFonts w:asciiTheme="minorBidi" w:hAnsiTheme="minorBidi" w:cstheme="minorBidi"/>
                <w:noProof/>
                <w:webHidden/>
                <w:sz w:val="20"/>
                <w:szCs w:val="20"/>
              </w:rPr>
              <w:fldChar w:fldCharType="begin"/>
            </w:r>
            <w:r w:rsidRPr="00836FAC">
              <w:rPr>
                <w:rFonts w:asciiTheme="minorBidi" w:hAnsiTheme="minorBidi" w:cstheme="minorBidi"/>
                <w:noProof/>
                <w:webHidden/>
                <w:sz w:val="20"/>
                <w:szCs w:val="20"/>
              </w:rPr>
              <w:instrText xml:space="preserve"> PAGEREF _Toc197634960 \h </w:instrText>
            </w:r>
            <w:r w:rsidRPr="00836FAC">
              <w:rPr>
                <w:rFonts w:asciiTheme="minorBidi" w:hAnsiTheme="minorBidi" w:cstheme="minorBidi"/>
                <w:noProof/>
                <w:webHidden/>
                <w:sz w:val="20"/>
                <w:szCs w:val="20"/>
              </w:rPr>
            </w:r>
            <w:r w:rsidRPr="00836FAC">
              <w:rPr>
                <w:rFonts w:asciiTheme="minorBidi" w:hAnsiTheme="minorBidi" w:cstheme="minorBidi"/>
                <w:noProof/>
                <w:webHidden/>
                <w:sz w:val="20"/>
                <w:szCs w:val="20"/>
              </w:rPr>
              <w:fldChar w:fldCharType="separate"/>
            </w:r>
            <w:r w:rsidR="000F197B">
              <w:rPr>
                <w:rFonts w:asciiTheme="minorBidi" w:hAnsiTheme="minorBidi" w:cstheme="minorBidi"/>
                <w:noProof/>
                <w:webHidden/>
                <w:sz w:val="20"/>
                <w:szCs w:val="20"/>
              </w:rPr>
              <w:t>14</w:t>
            </w:r>
            <w:r w:rsidRPr="00836FAC">
              <w:rPr>
                <w:rFonts w:asciiTheme="minorBidi" w:hAnsiTheme="minorBidi" w:cstheme="minorBidi"/>
                <w:noProof/>
                <w:webHidden/>
                <w:sz w:val="20"/>
                <w:szCs w:val="20"/>
              </w:rPr>
              <w:fldChar w:fldCharType="end"/>
            </w:r>
          </w:hyperlink>
        </w:p>
        <w:p w:rsidRPr="00836FAC" w:rsidR="00836FAC" w:rsidP="00836FAC" w:rsidRDefault="00836FAC" w14:paraId="7D58C031" w14:textId="646E31C5">
          <w:pPr>
            <w:pStyle w:val="TDC2"/>
            <w:tabs>
              <w:tab w:val="clear" w:pos="284"/>
              <w:tab w:val="left" w:pos="709"/>
              <w:tab w:val="left" w:pos="880"/>
              <w:tab w:val="right" w:pos="8789"/>
            </w:tabs>
            <w:rPr>
              <w:rFonts w:asciiTheme="minorBidi" w:hAnsiTheme="minorBidi" w:cstheme="minorBidi"/>
              <w:noProof/>
              <w:kern w:val="2"/>
              <w:sz w:val="20"/>
              <w:szCs w:val="20"/>
              <w14:ligatures w14:val="standardContextual"/>
            </w:rPr>
          </w:pPr>
          <w:hyperlink w:history="1" w:anchor="_Toc197634961">
            <w:r w:rsidRPr="00836FAC">
              <w:rPr>
                <w:rStyle w:val="Hipervnculo"/>
                <w:rFonts w:asciiTheme="minorBidi" w:hAnsiTheme="minorBidi" w:cstheme="minorBidi"/>
                <w:noProof/>
                <w:sz w:val="20"/>
                <w:szCs w:val="20"/>
              </w:rPr>
              <w:t>6.7</w:t>
            </w:r>
            <w:r w:rsidRPr="00836FAC">
              <w:rPr>
                <w:rFonts w:asciiTheme="minorBidi" w:hAnsiTheme="minorBidi" w:cstheme="minorBidi"/>
                <w:noProof/>
                <w:kern w:val="2"/>
                <w:sz w:val="20"/>
                <w:szCs w:val="20"/>
                <w14:ligatures w14:val="standardContextual"/>
              </w:rPr>
              <w:tab/>
            </w:r>
            <w:r w:rsidRPr="00836FAC">
              <w:rPr>
                <w:rStyle w:val="Hipervnculo"/>
                <w:rFonts w:asciiTheme="minorBidi" w:hAnsiTheme="minorBidi" w:cstheme="minorBidi"/>
                <w:noProof/>
                <w:sz w:val="20"/>
                <w:szCs w:val="20"/>
              </w:rPr>
              <w:t>Protocolo de Estabilidad</w:t>
            </w:r>
            <w:r w:rsidRPr="00836FAC">
              <w:rPr>
                <w:rFonts w:asciiTheme="minorBidi" w:hAnsiTheme="minorBidi" w:cstheme="minorBidi"/>
                <w:noProof/>
                <w:webHidden/>
                <w:sz w:val="20"/>
                <w:szCs w:val="20"/>
              </w:rPr>
              <w:tab/>
            </w:r>
            <w:r w:rsidRPr="00836FAC">
              <w:rPr>
                <w:rFonts w:asciiTheme="minorBidi" w:hAnsiTheme="minorBidi" w:cstheme="minorBidi"/>
                <w:noProof/>
                <w:webHidden/>
                <w:sz w:val="20"/>
                <w:szCs w:val="20"/>
              </w:rPr>
              <w:fldChar w:fldCharType="begin"/>
            </w:r>
            <w:r w:rsidRPr="00836FAC">
              <w:rPr>
                <w:rFonts w:asciiTheme="minorBidi" w:hAnsiTheme="minorBidi" w:cstheme="minorBidi"/>
                <w:noProof/>
                <w:webHidden/>
                <w:sz w:val="20"/>
                <w:szCs w:val="20"/>
              </w:rPr>
              <w:instrText xml:space="preserve"> PAGEREF _Toc197634961 \h </w:instrText>
            </w:r>
            <w:r w:rsidRPr="00836FAC">
              <w:rPr>
                <w:rFonts w:asciiTheme="minorBidi" w:hAnsiTheme="minorBidi" w:cstheme="minorBidi"/>
                <w:noProof/>
                <w:webHidden/>
                <w:sz w:val="20"/>
                <w:szCs w:val="20"/>
              </w:rPr>
            </w:r>
            <w:r w:rsidRPr="00836FAC">
              <w:rPr>
                <w:rFonts w:asciiTheme="minorBidi" w:hAnsiTheme="minorBidi" w:cstheme="minorBidi"/>
                <w:noProof/>
                <w:webHidden/>
                <w:sz w:val="20"/>
                <w:szCs w:val="20"/>
              </w:rPr>
              <w:fldChar w:fldCharType="separate"/>
            </w:r>
            <w:r w:rsidR="000F197B">
              <w:rPr>
                <w:rFonts w:asciiTheme="minorBidi" w:hAnsiTheme="minorBidi" w:cstheme="minorBidi"/>
                <w:noProof/>
                <w:webHidden/>
                <w:sz w:val="20"/>
                <w:szCs w:val="20"/>
              </w:rPr>
              <w:t>15</w:t>
            </w:r>
            <w:r w:rsidRPr="00836FAC">
              <w:rPr>
                <w:rFonts w:asciiTheme="minorBidi" w:hAnsiTheme="minorBidi" w:cstheme="minorBidi"/>
                <w:noProof/>
                <w:webHidden/>
                <w:sz w:val="20"/>
                <w:szCs w:val="20"/>
              </w:rPr>
              <w:fldChar w:fldCharType="end"/>
            </w:r>
          </w:hyperlink>
        </w:p>
        <w:p w:rsidRPr="00836FAC" w:rsidR="00836FAC" w:rsidP="00836FAC" w:rsidRDefault="00836FAC" w14:paraId="50D207D1" w14:textId="47A83DA6">
          <w:pPr>
            <w:pStyle w:val="TDC2"/>
            <w:tabs>
              <w:tab w:val="clear" w:pos="284"/>
              <w:tab w:val="left" w:pos="709"/>
              <w:tab w:val="left" w:pos="880"/>
              <w:tab w:val="right" w:pos="8789"/>
            </w:tabs>
            <w:rPr>
              <w:rFonts w:asciiTheme="minorBidi" w:hAnsiTheme="minorBidi" w:cstheme="minorBidi"/>
              <w:noProof/>
              <w:kern w:val="2"/>
              <w:sz w:val="20"/>
              <w:szCs w:val="20"/>
              <w14:ligatures w14:val="standardContextual"/>
            </w:rPr>
          </w:pPr>
          <w:hyperlink w:history="1" w:anchor="_Toc197634962">
            <w:r w:rsidRPr="00836FAC">
              <w:rPr>
                <w:rStyle w:val="Hipervnculo"/>
                <w:rFonts w:asciiTheme="minorBidi" w:hAnsiTheme="minorBidi" w:cstheme="minorBidi"/>
                <w:noProof/>
                <w:sz w:val="20"/>
                <w:szCs w:val="20"/>
              </w:rPr>
              <w:t>6.8</w:t>
            </w:r>
            <w:r w:rsidRPr="00836FAC">
              <w:rPr>
                <w:rFonts w:asciiTheme="minorBidi" w:hAnsiTheme="minorBidi" w:cstheme="minorBidi"/>
                <w:noProof/>
                <w:kern w:val="2"/>
                <w:sz w:val="20"/>
                <w:szCs w:val="20"/>
                <w14:ligatures w14:val="standardContextual"/>
              </w:rPr>
              <w:tab/>
            </w:r>
            <w:r w:rsidRPr="00836FAC">
              <w:rPr>
                <w:rStyle w:val="Hipervnculo"/>
                <w:rFonts w:asciiTheme="minorBidi" w:hAnsiTheme="minorBidi" w:cstheme="minorBidi"/>
                <w:noProof/>
                <w:sz w:val="20"/>
                <w:szCs w:val="20"/>
              </w:rPr>
              <w:t>Obtención de Muestras para Estudios de Estabilidad</w:t>
            </w:r>
            <w:r w:rsidRPr="00836FAC">
              <w:rPr>
                <w:rFonts w:asciiTheme="minorBidi" w:hAnsiTheme="minorBidi" w:cstheme="minorBidi"/>
                <w:noProof/>
                <w:webHidden/>
                <w:sz w:val="20"/>
                <w:szCs w:val="20"/>
              </w:rPr>
              <w:tab/>
            </w:r>
            <w:r w:rsidRPr="00836FAC">
              <w:rPr>
                <w:rFonts w:asciiTheme="minorBidi" w:hAnsiTheme="minorBidi" w:cstheme="minorBidi"/>
                <w:noProof/>
                <w:webHidden/>
                <w:sz w:val="20"/>
                <w:szCs w:val="20"/>
              </w:rPr>
              <w:fldChar w:fldCharType="begin"/>
            </w:r>
            <w:r w:rsidRPr="00836FAC">
              <w:rPr>
                <w:rFonts w:asciiTheme="minorBidi" w:hAnsiTheme="minorBidi" w:cstheme="minorBidi"/>
                <w:noProof/>
                <w:webHidden/>
                <w:sz w:val="20"/>
                <w:szCs w:val="20"/>
              </w:rPr>
              <w:instrText xml:space="preserve"> PAGEREF _Toc197634962 \h </w:instrText>
            </w:r>
            <w:r w:rsidRPr="00836FAC">
              <w:rPr>
                <w:rFonts w:asciiTheme="minorBidi" w:hAnsiTheme="minorBidi" w:cstheme="minorBidi"/>
                <w:noProof/>
                <w:webHidden/>
                <w:sz w:val="20"/>
                <w:szCs w:val="20"/>
              </w:rPr>
            </w:r>
            <w:r w:rsidRPr="00836FAC">
              <w:rPr>
                <w:rFonts w:asciiTheme="minorBidi" w:hAnsiTheme="minorBidi" w:cstheme="minorBidi"/>
                <w:noProof/>
                <w:webHidden/>
                <w:sz w:val="20"/>
                <w:szCs w:val="20"/>
              </w:rPr>
              <w:fldChar w:fldCharType="separate"/>
            </w:r>
            <w:r w:rsidR="000F197B">
              <w:rPr>
                <w:rFonts w:asciiTheme="minorBidi" w:hAnsiTheme="minorBidi" w:cstheme="minorBidi"/>
                <w:noProof/>
                <w:webHidden/>
                <w:sz w:val="20"/>
                <w:szCs w:val="20"/>
              </w:rPr>
              <w:t>15</w:t>
            </w:r>
            <w:r w:rsidRPr="00836FAC">
              <w:rPr>
                <w:rFonts w:asciiTheme="minorBidi" w:hAnsiTheme="minorBidi" w:cstheme="minorBidi"/>
                <w:noProof/>
                <w:webHidden/>
                <w:sz w:val="20"/>
                <w:szCs w:val="20"/>
              </w:rPr>
              <w:fldChar w:fldCharType="end"/>
            </w:r>
          </w:hyperlink>
        </w:p>
        <w:p w:rsidRPr="00836FAC" w:rsidR="00836FAC" w:rsidP="00836FAC" w:rsidRDefault="00836FAC" w14:paraId="2482CC0C" w14:textId="264F7FEF">
          <w:pPr>
            <w:pStyle w:val="TDC2"/>
            <w:tabs>
              <w:tab w:val="clear" w:pos="284"/>
              <w:tab w:val="left" w:pos="709"/>
              <w:tab w:val="left" w:pos="880"/>
              <w:tab w:val="right" w:pos="8789"/>
            </w:tabs>
            <w:rPr>
              <w:rFonts w:asciiTheme="minorBidi" w:hAnsiTheme="minorBidi" w:cstheme="minorBidi"/>
              <w:noProof/>
              <w:kern w:val="2"/>
              <w:sz w:val="20"/>
              <w:szCs w:val="20"/>
              <w14:ligatures w14:val="standardContextual"/>
            </w:rPr>
          </w:pPr>
          <w:hyperlink w:history="1" w:anchor="_Toc197634963">
            <w:r w:rsidRPr="00836FAC">
              <w:rPr>
                <w:rStyle w:val="Hipervnculo"/>
                <w:rFonts w:asciiTheme="minorBidi" w:hAnsiTheme="minorBidi" w:cstheme="minorBidi"/>
                <w:noProof/>
                <w:sz w:val="20"/>
                <w:szCs w:val="20"/>
              </w:rPr>
              <w:t>6.9</w:t>
            </w:r>
            <w:r w:rsidRPr="00836FAC">
              <w:rPr>
                <w:rFonts w:asciiTheme="minorBidi" w:hAnsiTheme="minorBidi" w:cstheme="minorBidi"/>
                <w:noProof/>
                <w:kern w:val="2"/>
                <w:sz w:val="20"/>
                <w:szCs w:val="20"/>
                <w14:ligatures w14:val="standardContextual"/>
              </w:rPr>
              <w:tab/>
            </w:r>
            <w:r w:rsidRPr="00836FAC">
              <w:rPr>
                <w:rStyle w:val="Hipervnculo"/>
                <w:rFonts w:asciiTheme="minorBidi" w:hAnsiTheme="minorBidi" w:cstheme="minorBidi"/>
                <w:noProof/>
                <w:sz w:val="20"/>
                <w:szCs w:val="20"/>
              </w:rPr>
              <w:t>Ejecución del Estudio de Estabilidad</w:t>
            </w:r>
            <w:r w:rsidRPr="00836FAC">
              <w:rPr>
                <w:rFonts w:asciiTheme="minorBidi" w:hAnsiTheme="minorBidi" w:cstheme="minorBidi"/>
                <w:noProof/>
                <w:webHidden/>
                <w:sz w:val="20"/>
                <w:szCs w:val="20"/>
              </w:rPr>
              <w:tab/>
            </w:r>
            <w:r w:rsidRPr="00836FAC">
              <w:rPr>
                <w:rFonts w:asciiTheme="minorBidi" w:hAnsiTheme="minorBidi" w:cstheme="minorBidi"/>
                <w:noProof/>
                <w:webHidden/>
                <w:sz w:val="20"/>
                <w:szCs w:val="20"/>
              </w:rPr>
              <w:fldChar w:fldCharType="begin"/>
            </w:r>
            <w:r w:rsidRPr="00836FAC">
              <w:rPr>
                <w:rFonts w:asciiTheme="minorBidi" w:hAnsiTheme="minorBidi" w:cstheme="minorBidi"/>
                <w:noProof/>
                <w:webHidden/>
                <w:sz w:val="20"/>
                <w:szCs w:val="20"/>
              </w:rPr>
              <w:instrText xml:space="preserve"> PAGEREF _Toc197634963 \h </w:instrText>
            </w:r>
            <w:r w:rsidRPr="00836FAC">
              <w:rPr>
                <w:rFonts w:asciiTheme="minorBidi" w:hAnsiTheme="minorBidi" w:cstheme="minorBidi"/>
                <w:noProof/>
                <w:webHidden/>
                <w:sz w:val="20"/>
                <w:szCs w:val="20"/>
              </w:rPr>
            </w:r>
            <w:r w:rsidRPr="00836FAC">
              <w:rPr>
                <w:rFonts w:asciiTheme="minorBidi" w:hAnsiTheme="minorBidi" w:cstheme="minorBidi"/>
                <w:noProof/>
                <w:webHidden/>
                <w:sz w:val="20"/>
                <w:szCs w:val="20"/>
              </w:rPr>
              <w:fldChar w:fldCharType="separate"/>
            </w:r>
            <w:r w:rsidR="000F197B">
              <w:rPr>
                <w:rFonts w:asciiTheme="minorBidi" w:hAnsiTheme="minorBidi" w:cstheme="minorBidi"/>
                <w:noProof/>
                <w:webHidden/>
                <w:sz w:val="20"/>
                <w:szCs w:val="20"/>
              </w:rPr>
              <w:t>16</w:t>
            </w:r>
            <w:r w:rsidRPr="00836FAC">
              <w:rPr>
                <w:rFonts w:asciiTheme="minorBidi" w:hAnsiTheme="minorBidi" w:cstheme="minorBidi"/>
                <w:noProof/>
                <w:webHidden/>
                <w:sz w:val="20"/>
                <w:szCs w:val="20"/>
              </w:rPr>
              <w:fldChar w:fldCharType="end"/>
            </w:r>
          </w:hyperlink>
        </w:p>
        <w:p w:rsidRPr="00836FAC" w:rsidR="00836FAC" w:rsidP="00836FAC" w:rsidRDefault="00836FAC" w14:paraId="48DAAA25" w14:textId="72B8D585">
          <w:pPr>
            <w:pStyle w:val="TDC2"/>
            <w:tabs>
              <w:tab w:val="clear" w:pos="284"/>
              <w:tab w:val="left" w:pos="709"/>
              <w:tab w:val="left" w:pos="880"/>
              <w:tab w:val="right" w:pos="8789"/>
            </w:tabs>
            <w:rPr>
              <w:rFonts w:asciiTheme="minorBidi" w:hAnsiTheme="minorBidi" w:cstheme="minorBidi"/>
              <w:noProof/>
              <w:kern w:val="2"/>
              <w:sz w:val="20"/>
              <w:szCs w:val="20"/>
              <w14:ligatures w14:val="standardContextual"/>
            </w:rPr>
          </w:pPr>
          <w:hyperlink w:history="1" w:anchor="_Toc197634964">
            <w:r w:rsidRPr="00836FAC">
              <w:rPr>
                <w:rStyle w:val="Hipervnculo"/>
                <w:rFonts w:asciiTheme="minorBidi" w:hAnsiTheme="minorBidi" w:cstheme="minorBidi"/>
                <w:noProof/>
                <w:sz w:val="20"/>
                <w:szCs w:val="20"/>
              </w:rPr>
              <w:t>6.10</w:t>
            </w:r>
            <w:r w:rsidRPr="00836FAC">
              <w:rPr>
                <w:rFonts w:asciiTheme="minorBidi" w:hAnsiTheme="minorBidi" w:cstheme="minorBidi"/>
                <w:noProof/>
                <w:kern w:val="2"/>
                <w:sz w:val="20"/>
                <w:szCs w:val="20"/>
                <w14:ligatures w14:val="standardContextual"/>
              </w:rPr>
              <w:tab/>
            </w:r>
            <w:r w:rsidRPr="00836FAC">
              <w:rPr>
                <w:rStyle w:val="Hipervnculo"/>
                <w:rFonts w:asciiTheme="minorBidi" w:hAnsiTheme="minorBidi" w:cstheme="minorBidi"/>
                <w:noProof/>
                <w:sz w:val="20"/>
                <w:szCs w:val="20"/>
              </w:rPr>
              <w:t>Reporte de Estabilidades</w:t>
            </w:r>
            <w:r w:rsidRPr="00836FAC">
              <w:rPr>
                <w:rFonts w:asciiTheme="minorBidi" w:hAnsiTheme="minorBidi" w:cstheme="minorBidi"/>
                <w:noProof/>
                <w:webHidden/>
                <w:sz w:val="20"/>
                <w:szCs w:val="20"/>
              </w:rPr>
              <w:tab/>
            </w:r>
            <w:r w:rsidRPr="00836FAC">
              <w:rPr>
                <w:rFonts w:asciiTheme="minorBidi" w:hAnsiTheme="minorBidi" w:cstheme="minorBidi"/>
                <w:noProof/>
                <w:webHidden/>
                <w:sz w:val="20"/>
                <w:szCs w:val="20"/>
              </w:rPr>
              <w:fldChar w:fldCharType="begin"/>
            </w:r>
            <w:r w:rsidRPr="00836FAC">
              <w:rPr>
                <w:rFonts w:asciiTheme="minorBidi" w:hAnsiTheme="minorBidi" w:cstheme="minorBidi"/>
                <w:noProof/>
                <w:webHidden/>
                <w:sz w:val="20"/>
                <w:szCs w:val="20"/>
              </w:rPr>
              <w:instrText xml:space="preserve"> PAGEREF _Toc197634964 \h </w:instrText>
            </w:r>
            <w:r w:rsidRPr="00836FAC">
              <w:rPr>
                <w:rFonts w:asciiTheme="minorBidi" w:hAnsiTheme="minorBidi" w:cstheme="minorBidi"/>
                <w:noProof/>
                <w:webHidden/>
                <w:sz w:val="20"/>
                <w:szCs w:val="20"/>
              </w:rPr>
            </w:r>
            <w:r w:rsidRPr="00836FAC">
              <w:rPr>
                <w:rFonts w:asciiTheme="minorBidi" w:hAnsiTheme="minorBidi" w:cstheme="minorBidi"/>
                <w:noProof/>
                <w:webHidden/>
                <w:sz w:val="20"/>
                <w:szCs w:val="20"/>
              </w:rPr>
              <w:fldChar w:fldCharType="separate"/>
            </w:r>
            <w:r w:rsidR="000F197B">
              <w:rPr>
                <w:rFonts w:asciiTheme="minorBidi" w:hAnsiTheme="minorBidi" w:cstheme="minorBidi"/>
                <w:noProof/>
                <w:webHidden/>
                <w:sz w:val="20"/>
                <w:szCs w:val="20"/>
              </w:rPr>
              <w:t>17</w:t>
            </w:r>
            <w:r w:rsidRPr="00836FAC">
              <w:rPr>
                <w:rFonts w:asciiTheme="minorBidi" w:hAnsiTheme="minorBidi" w:cstheme="minorBidi"/>
                <w:noProof/>
                <w:webHidden/>
                <w:sz w:val="20"/>
                <w:szCs w:val="20"/>
              </w:rPr>
              <w:fldChar w:fldCharType="end"/>
            </w:r>
          </w:hyperlink>
        </w:p>
        <w:p w:rsidRPr="00836FAC" w:rsidR="00836FAC" w:rsidP="00836FAC" w:rsidRDefault="00836FAC" w14:paraId="07BE39B7" w14:textId="77636263">
          <w:pPr>
            <w:pStyle w:val="TDC2"/>
            <w:tabs>
              <w:tab w:val="clear" w:pos="284"/>
              <w:tab w:val="left" w:pos="709"/>
              <w:tab w:val="left" w:pos="880"/>
              <w:tab w:val="right" w:pos="8789"/>
            </w:tabs>
            <w:rPr>
              <w:rFonts w:asciiTheme="minorBidi" w:hAnsiTheme="minorBidi" w:cstheme="minorBidi"/>
              <w:noProof/>
              <w:kern w:val="2"/>
              <w:sz w:val="20"/>
              <w:szCs w:val="20"/>
              <w14:ligatures w14:val="standardContextual"/>
            </w:rPr>
          </w:pPr>
          <w:hyperlink w:history="1" w:anchor="_Toc197634965">
            <w:r w:rsidRPr="00836FAC">
              <w:rPr>
                <w:rStyle w:val="Hipervnculo"/>
                <w:rFonts w:asciiTheme="minorBidi" w:hAnsiTheme="minorBidi" w:cstheme="minorBidi"/>
                <w:noProof/>
                <w:sz w:val="20"/>
                <w:szCs w:val="20"/>
              </w:rPr>
              <w:t>6.11</w:t>
            </w:r>
            <w:r w:rsidRPr="00836FAC">
              <w:rPr>
                <w:rFonts w:asciiTheme="minorBidi" w:hAnsiTheme="minorBidi" w:cstheme="minorBidi"/>
                <w:noProof/>
                <w:kern w:val="2"/>
                <w:sz w:val="20"/>
                <w:szCs w:val="20"/>
                <w14:ligatures w14:val="standardContextual"/>
              </w:rPr>
              <w:tab/>
            </w:r>
            <w:r w:rsidRPr="00836FAC">
              <w:rPr>
                <w:rStyle w:val="Hipervnculo"/>
                <w:rFonts w:asciiTheme="minorBidi" w:hAnsiTheme="minorBidi" w:cstheme="minorBidi"/>
                <w:noProof/>
                <w:sz w:val="20"/>
                <w:szCs w:val="20"/>
              </w:rPr>
              <w:t>Informe de Estabilidades</w:t>
            </w:r>
            <w:r w:rsidRPr="00836FAC">
              <w:rPr>
                <w:rFonts w:asciiTheme="minorBidi" w:hAnsiTheme="minorBidi" w:cstheme="minorBidi"/>
                <w:noProof/>
                <w:webHidden/>
                <w:sz w:val="20"/>
                <w:szCs w:val="20"/>
              </w:rPr>
              <w:tab/>
            </w:r>
            <w:r w:rsidRPr="00836FAC">
              <w:rPr>
                <w:rFonts w:asciiTheme="minorBidi" w:hAnsiTheme="minorBidi" w:cstheme="minorBidi"/>
                <w:noProof/>
                <w:webHidden/>
                <w:sz w:val="20"/>
                <w:szCs w:val="20"/>
              </w:rPr>
              <w:fldChar w:fldCharType="begin"/>
            </w:r>
            <w:r w:rsidRPr="00836FAC">
              <w:rPr>
                <w:rFonts w:asciiTheme="minorBidi" w:hAnsiTheme="minorBidi" w:cstheme="minorBidi"/>
                <w:noProof/>
                <w:webHidden/>
                <w:sz w:val="20"/>
                <w:szCs w:val="20"/>
              </w:rPr>
              <w:instrText xml:space="preserve"> PAGEREF _Toc197634965 \h </w:instrText>
            </w:r>
            <w:r w:rsidRPr="00836FAC">
              <w:rPr>
                <w:rFonts w:asciiTheme="minorBidi" w:hAnsiTheme="minorBidi" w:cstheme="minorBidi"/>
                <w:noProof/>
                <w:webHidden/>
                <w:sz w:val="20"/>
                <w:szCs w:val="20"/>
              </w:rPr>
            </w:r>
            <w:r w:rsidRPr="00836FAC">
              <w:rPr>
                <w:rFonts w:asciiTheme="minorBidi" w:hAnsiTheme="minorBidi" w:cstheme="minorBidi"/>
                <w:noProof/>
                <w:webHidden/>
                <w:sz w:val="20"/>
                <w:szCs w:val="20"/>
              </w:rPr>
              <w:fldChar w:fldCharType="separate"/>
            </w:r>
            <w:r w:rsidR="000F197B">
              <w:rPr>
                <w:rFonts w:asciiTheme="minorBidi" w:hAnsiTheme="minorBidi" w:cstheme="minorBidi"/>
                <w:noProof/>
                <w:webHidden/>
                <w:sz w:val="20"/>
                <w:szCs w:val="20"/>
              </w:rPr>
              <w:t>18</w:t>
            </w:r>
            <w:r w:rsidRPr="00836FAC">
              <w:rPr>
                <w:rFonts w:asciiTheme="minorBidi" w:hAnsiTheme="minorBidi" w:cstheme="minorBidi"/>
                <w:noProof/>
                <w:webHidden/>
                <w:sz w:val="20"/>
                <w:szCs w:val="20"/>
              </w:rPr>
              <w:fldChar w:fldCharType="end"/>
            </w:r>
          </w:hyperlink>
        </w:p>
        <w:p w:rsidRPr="00836FAC" w:rsidR="00836FAC" w:rsidP="00836FAC" w:rsidRDefault="00836FAC" w14:paraId="27B8E704" w14:textId="7CFDCFB3">
          <w:pPr>
            <w:pStyle w:val="TDC1"/>
            <w:tabs>
              <w:tab w:val="clear" w:pos="8929"/>
              <w:tab w:val="right" w:pos="8789"/>
            </w:tabs>
            <w:rPr>
              <w:rFonts w:asciiTheme="minorBidi" w:hAnsiTheme="minorBidi" w:eastAsiaTheme="minorEastAsia" w:cstheme="minorBidi"/>
              <w:b w:val="0"/>
              <w:bCs w:val="0"/>
              <w:kern w:val="2"/>
              <w:lang w:eastAsia="es-MX"/>
              <w14:ligatures w14:val="standardContextual"/>
            </w:rPr>
          </w:pPr>
          <w:hyperlink w:history="1" w:anchor="_Toc197634966">
            <w:r w:rsidRPr="00836FAC">
              <w:rPr>
                <w:rStyle w:val="Hipervnculo"/>
                <w:rFonts w:asciiTheme="minorBidi" w:hAnsiTheme="minorBidi" w:cstheme="minorBidi"/>
                <w:b w:val="0"/>
                <w:bCs w:val="0"/>
                <w:lang w:val="es-ES"/>
              </w:rPr>
              <w:t>Anexo / Formatos</w:t>
            </w:r>
            <w:r w:rsidRPr="00836FAC">
              <w:rPr>
                <w:rFonts w:asciiTheme="minorBidi" w:hAnsiTheme="minorBidi" w:cstheme="minorBidi"/>
                <w:b w:val="0"/>
                <w:bCs w:val="0"/>
                <w:webHidden/>
              </w:rPr>
              <w:tab/>
            </w:r>
            <w:r w:rsidRPr="00836FAC">
              <w:rPr>
                <w:rFonts w:asciiTheme="minorBidi" w:hAnsiTheme="minorBidi" w:cstheme="minorBidi"/>
                <w:b w:val="0"/>
                <w:bCs w:val="0"/>
                <w:webHidden/>
              </w:rPr>
              <w:fldChar w:fldCharType="begin"/>
            </w:r>
            <w:r w:rsidRPr="00836FAC">
              <w:rPr>
                <w:rFonts w:asciiTheme="minorBidi" w:hAnsiTheme="minorBidi" w:cstheme="minorBidi"/>
                <w:b w:val="0"/>
                <w:bCs w:val="0"/>
                <w:webHidden/>
              </w:rPr>
              <w:instrText xml:space="preserve"> PAGEREF _Toc197634966 \h </w:instrText>
            </w:r>
            <w:r w:rsidRPr="00836FAC">
              <w:rPr>
                <w:rFonts w:asciiTheme="minorBidi" w:hAnsiTheme="minorBidi" w:cstheme="minorBidi"/>
                <w:b w:val="0"/>
                <w:bCs w:val="0"/>
                <w:webHidden/>
              </w:rPr>
            </w:r>
            <w:r w:rsidRPr="00836FAC">
              <w:rPr>
                <w:rFonts w:asciiTheme="minorBidi" w:hAnsiTheme="minorBidi" w:cstheme="minorBidi"/>
                <w:b w:val="0"/>
                <w:bCs w:val="0"/>
                <w:webHidden/>
              </w:rPr>
              <w:fldChar w:fldCharType="separate"/>
            </w:r>
            <w:r w:rsidR="000F197B">
              <w:rPr>
                <w:rFonts w:asciiTheme="minorBidi" w:hAnsiTheme="minorBidi" w:cstheme="minorBidi"/>
                <w:b w:val="0"/>
                <w:bCs w:val="0"/>
                <w:webHidden/>
              </w:rPr>
              <w:t>19</w:t>
            </w:r>
            <w:r w:rsidRPr="00836FAC">
              <w:rPr>
                <w:rFonts w:asciiTheme="minorBidi" w:hAnsiTheme="minorBidi" w:cstheme="minorBidi"/>
                <w:b w:val="0"/>
                <w:bCs w:val="0"/>
                <w:webHidden/>
              </w:rPr>
              <w:fldChar w:fldCharType="end"/>
            </w:r>
          </w:hyperlink>
        </w:p>
        <w:p w:rsidRPr="00836FAC" w:rsidR="00836FAC" w:rsidP="00836FAC" w:rsidRDefault="00836FAC" w14:paraId="7B834D81" w14:textId="3F3EA900">
          <w:pPr>
            <w:pStyle w:val="TDC2"/>
            <w:tabs>
              <w:tab w:val="clear" w:pos="284"/>
              <w:tab w:val="left" w:pos="709"/>
              <w:tab w:val="left" w:pos="880"/>
              <w:tab w:val="right" w:pos="8789"/>
            </w:tabs>
            <w:ind w:right="-93"/>
            <w:rPr>
              <w:rFonts w:asciiTheme="minorBidi" w:hAnsiTheme="minorBidi" w:cstheme="minorBidi"/>
              <w:noProof/>
              <w:kern w:val="2"/>
              <w:sz w:val="20"/>
              <w:szCs w:val="20"/>
              <w14:ligatures w14:val="standardContextual"/>
            </w:rPr>
          </w:pPr>
          <w:hyperlink w:history="1" w:anchor="_Toc197634967">
            <w:r w:rsidRPr="00836FAC">
              <w:rPr>
                <w:rStyle w:val="Hipervnculo"/>
                <w:rFonts w:asciiTheme="minorBidi" w:hAnsiTheme="minorBidi" w:cstheme="minorBidi"/>
                <w:noProof/>
                <w:sz w:val="20"/>
                <w:szCs w:val="20"/>
              </w:rPr>
              <w:t>7.1</w:t>
            </w:r>
            <w:r w:rsidRPr="00836FAC">
              <w:rPr>
                <w:rFonts w:asciiTheme="minorBidi" w:hAnsiTheme="minorBidi" w:cstheme="minorBidi"/>
                <w:noProof/>
                <w:kern w:val="2"/>
                <w:sz w:val="20"/>
                <w:szCs w:val="20"/>
                <w14:ligatures w14:val="standardContextual"/>
              </w:rPr>
              <w:tab/>
            </w:r>
            <w:r w:rsidRPr="00836FAC">
              <w:rPr>
                <w:rStyle w:val="Hipervnculo"/>
                <w:rFonts w:asciiTheme="minorBidi" w:hAnsiTheme="minorBidi" w:cstheme="minorBidi"/>
                <w:noProof/>
                <w:sz w:val="20"/>
                <w:szCs w:val="20"/>
              </w:rPr>
              <w:t>Anexos</w:t>
            </w:r>
            <w:r w:rsidRPr="00836FAC">
              <w:rPr>
                <w:rFonts w:asciiTheme="minorBidi" w:hAnsiTheme="minorBidi" w:cstheme="minorBidi"/>
                <w:noProof/>
                <w:webHidden/>
                <w:sz w:val="20"/>
                <w:szCs w:val="20"/>
              </w:rPr>
              <w:tab/>
            </w:r>
            <w:r w:rsidRPr="00836FAC">
              <w:rPr>
                <w:rFonts w:asciiTheme="minorBidi" w:hAnsiTheme="minorBidi" w:cstheme="minorBidi"/>
                <w:noProof/>
                <w:webHidden/>
                <w:sz w:val="20"/>
                <w:szCs w:val="20"/>
              </w:rPr>
              <w:fldChar w:fldCharType="begin"/>
            </w:r>
            <w:r w:rsidRPr="00836FAC">
              <w:rPr>
                <w:rFonts w:asciiTheme="minorBidi" w:hAnsiTheme="minorBidi" w:cstheme="minorBidi"/>
                <w:noProof/>
                <w:webHidden/>
                <w:sz w:val="20"/>
                <w:szCs w:val="20"/>
              </w:rPr>
              <w:instrText xml:space="preserve"> PAGEREF _Toc197634967 \h </w:instrText>
            </w:r>
            <w:r w:rsidRPr="00836FAC">
              <w:rPr>
                <w:rFonts w:asciiTheme="minorBidi" w:hAnsiTheme="minorBidi" w:cstheme="minorBidi"/>
                <w:noProof/>
                <w:webHidden/>
                <w:sz w:val="20"/>
                <w:szCs w:val="20"/>
              </w:rPr>
            </w:r>
            <w:r w:rsidRPr="00836FAC">
              <w:rPr>
                <w:rFonts w:asciiTheme="minorBidi" w:hAnsiTheme="minorBidi" w:cstheme="minorBidi"/>
                <w:noProof/>
                <w:webHidden/>
                <w:sz w:val="20"/>
                <w:szCs w:val="20"/>
              </w:rPr>
              <w:fldChar w:fldCharType="separate"/>
            </w:r>
            <w:r w:rsidR="000F197B">
              <w:rPr>
                <w:rFonts w:asciiTheme="minorBidi" w:hAnsiTheme="minorBidi" w:cstheme="minorBidi"/>
                <w:noProof/>
                <w:webHidden/>
                <w:sz w:val="20"/>
                <w:szCs w:val="20"/>
              </w:rPr>
              <w:t>19</w:t>
            </w:r>
            <w:r w:rsidRPr="00836FAC">
              <w:rPr>
                <w:rFonts w:asciiTheme="minorBidi" w:hAnsiTheme="minorBidi" w:cstheme="minorBidi"/>
                <w:noProof/>
                <w:webHidden/>
                <w:sz w:val="20"/>
                <w:szCs w:val="20"/>
              </w:rPr>
              <w:fldChar w:fldCharType="end"/>
            </w:r>
          </w:hyperlink>
        </w:p>
        <w:p w:rsidRPr="00836FAC" w:rsidR="00836FAC" w:rsidP="00836FAC" w:rsidRDefault="00836FAC" w14:paraId="774151E2" w14:textId="6EB06C36">
          <w:pPr>
            <w:pStyle w:val="TDC2"/>
            <w:tabs>
              <w:tab w:val="clear" w:pos="284"/>
              <w:tab w:val="left" w:pos="709"/>
              <w:tab w:val="left" w:pos="880"/>
              <w:tab w:val="right" w:pos="8789"/>
            </w:tabs>
            <w:ind w:right="-93"/>
            <w:rPr>
              <w:rFonts w:asciiTheme="minorBidi" w:hAnsiTheme="minorBidi" w:cstheme="minorBidi"/>
              <w:noProof/>
              <w:kern w:val="2"/>
              <w:sz w:val="20"/>
              <w:szCs w:val="20"/>
              <w14:ligatures w14:val="standardContextual"/>
            </w:rPr>
          </w:pPr>
          <w:hyperlink w:history="1" w:anchor="_Toc197634968">
            <w:r w:rsidRPr="00836FAC">
              <w:rPr>
                <w:rStyle w:val="Hipervnculo"/>
                <w:rFonts w:asciiTheme="minorBidi" w:hAnsiTheme="minorBidi" w:cstheme="minorBidi"/>
                <w:noProof/>
                <w:sz w:val="20"/>
                <w:szCs w:val="20"/>
              </w:rPr>
              <w:t>7.2</w:t>
            </w:r>
            <w:r w:rsidRPr="00836FAC">
              <w:rPr>
                <w:rFonts w:asciiTheme="minorBidi" w:hAnsiTheme="minorBidi" w:cstheme="minorBidi"/>
                <w:noProof/>
                <w:kern w:val="2"/>
                <w:sz w:val="20"/>
                <w:szCs w:val="20"/>
                <w14:ligatures w14:val="standardContextual"/>
              </w:rPr>
              <w:tab/>
            </w:r>
            <w:r w:rsidRPr="00836FAC">
              <w:rPr>
                <w:rStyle w:val="Hipervnculo"/>
                <w:rFonts w:asciiTheme="minorBidi" w:hAnsiTheme="minorBidi" w:cstheme="minorBidi"/>
                <w:noProof/>
                <w:sz w:val="20"/>
                <w:szCs w:val="20"/>
              </w:rPr>
              <w:t>Formatos</w:t>
            </w:r>
            <w:r w:rsidRPr="00836FAC">
              <w:rPr>
                <w:rFonts w:asciiTheme="minorBidi" w:hAnsiTheme="minorBidi" w:cstheme="minorBidi"/>
                <w:noProof/>
                <w:webHidden/>
                <w:sz w:val="20"/>
                <w:szCs w:val="20"/>
              </w:rPr>
              <w:tab/>
            </w:r>
            <w:r w:rsidRPr="00836FAC">
              <w:rPr>
                <w:rFonts w:asciiTheme="minorBidi" w:hAnsiTheme="minorBidi" w:cstheme="minorBidi"/>
                <w:noProof/>
                <w:webHidden/>
                <w:sz w:val="20"/>
                <w:szCs w:val="20"/>
              </w:rPr>
              <w:fldChar w:fldCharType="begin"/>
            </w:r>
            <w:r w:rsidRPr="00836FAC">
              <w:rPr>
                <w:rFonts w:asciiTheme="minorBidi" w:hAnsiTheme="minorBidi" w:cstheme="minorBidi"/>
                <w:noProof/>
                <w:webHidden/>
                <w:sz w:val="20"/>
                <w:szCs w:val="20"/>
              </w:rPr>
              <w:instrText xml:space="preserve"> PAGEREF _Toc197634968 \h </w:instrText>
            </w:r>
            <w:r w:rsidRPr="00836FAC">
              <w:rPr>
                <w:rFonts w:asciiTheme="minorBidi" w:hAnsiTheme="minorBidi" w:cstheme="minorBidi"/>
                <w:noProof/>
                <w:webHidden/>
                <w:sz w:val="20"/>
                <w:szCs w:val="20"/>
              </w:rPr>
            </w:r>
            <w:r w:rsidRPr="00836FAC">
              <w:rPr>
                <w:rFonts w:asciiTheme="minorBidi" w:hAnsiTheme="minorBidi" w:cstheme="minorBidi"/>
                <w:noProof/>
                <w:webHidden/>
                <w:sz w:val="20"/>
                <w:szCs w:val="20"/>
              </w:rPr>
              <w:fldChar w:fldCharType="separate"/>
            </w:r>
            <w:r w:rsidR="000F197B">
              <w:rPr>
                <w:rFonts w:asciiTheme="minorBidi" w:hAnsiTheme="minorBidi" w:cstheme="minorBidi"/>
                <w:noProof/>
                <w:webHidden/>
                <w:sz w:val="20"/>
                <w:szCs w:val="20"/>
              </w:rPr>
              <w:t>19</w:t>
            </w:r>
            <w:r w:rsidRPr="00836FAC">
              <w:rPr>
                <w:rFonts w:asciiTheme="minorBidi" w:hAnsiTheme="minorBidi" w:cstheme="minorBidi"/>
                <w:noProof/>
                <w:webHidden/>
                <w:sz w:val="20"/>
                <w:szCs w:val="20"/>
              </w:rPr>
              <w:fldChar w:fldCharType="end"/>
            </w:r>
          </w:hyperlink>
        </w:p>
        <w:p w:rsidRPr="00836FAC" w:rsidR="00836FAC" w:rsidP="00836FAC" w:rsidRDefault="00836FAC" w14:paraId="1FEF4D67" w14:textId="332D75DD">
          <w:pPr>
            <w:pStyle w:val="TDC1"/>
            <w:tabs>
              <w:tab w:val="clear" w:pos="8929"/>
              <w:tab w:val="right" w:pos="8789"/>
            </w:tabs>
            <w:rPr>
              <w:rFonts w:asciiTheme="minorBidi" w:hAnsiTheme="minorBidi" w:eastAsiaTheme="minorEastAsia" w:cstheme="minorBidi"/>
              <w:b w:val="0"/>
              <w:bCs w:val="0"/>
              <w:kern w:val="2"/>
              <w:lang w:eastAsia="es-MX"/>
              <w14:ligatures w14:val="standardContextual"/>
            </w:rPr>
          </w:pPr>
          <w:hyperlink w:history="1" w:anchor="_Toc197634969">
            <w:r w:rsidRPr="00836FAC">
              <w:rPr>
                <w:rStyle w:val="Hipervnculo"/>
                <w:rFonts w:asciiTheme="minorBidi" w:hAnsiTheme="minorBidi" w:cstheme="minorBidi"/>
                <w:b w:val="0"/>
                <w:bCs w:val="0"/>
                <w:lang w:val="es-ES"/>
              </w:rPr>
              <w:t>Historial de Cambios</w:t>
            </w:r>
            <w:r w:rsidRPr="00836FAC">
              <w:rPr>
                <w:rFonts w:asciiTheme="minorBidi" w:hAnsiTheme="minorBidi" w:cstheme="minorBidi"/>
                <w:b w:val="0"/>
                <w:bCs w:val="0"/>
                <w:webHidden/>
              </w:rPr>
              <w:tab/>
            </w:r>
            <w:r w:rsidRPr="00836FAC">
              <w:rPr>
                <w:rFonts w:asciiTheme="minorBidi" w:hAnsiTheme="minorBidi" w:cstheme="minorBidi"/>
                <w:b w:val="0"/>
                <w:bCs w:val="0"/>
                <w:webHidden/>
              </w:rPr>
              <w:fldChar w:fldCharType="begin"/>
            </w:r>
            <w:r w:rsidRPr="00836FAC">
              <w:rPr>
                <w:rFonts w:asciiTheme="minorBidi" w:hAnsiTheme="minorBidi" w:cstheme="minorBidi"/>
                <w:b w:val="0"/>
                <w:bCs w:val="0"/>
                <w:webHidden/>
              </w:rPr>
              <w:instrText xml:space="preserve"> PAGEREF _Toc197634969 \h </w:instrText>
            </w:r>
            <w:r w:rsidRPr="00836FAC">
              <w:rPr>
                <w:rFonts w:asciiTheme="minorBidi" w:hAnsiTheme="minorBidi" w:cstheme="minorBidi"/>
                <w:b w:val="0"/>
                <w:bCs w:val="0"/>
                <w:webHidden/>
              </w:rPr>
            </w:r>
            <w:r w:rsidRPr="00836FAC">
              <w:rPr>
                <w:rFonts w:asciiTheme="minorBidi" w:hAnsiTheme="minorBidi" w:cstheme="minorBidi"/>
                <w:b w:val="0"/>
                <w:bCs w:val="0"/>
                <w:webHidden/>
              </w:rPr>
              <w:fldChar w:fldCharType="separate"/>
            </w:r>
            <w:r w:rsidR="000F197B">
              <w:rPr>
                <w:rFonts w:asciiTheme="minorBidi" w:hAnsiTheme="minorBidi" w:cstheme="minorBidi"/>
                <w:b w:val="0"/>
                <w:bCs w:val="0"/>
                <w:webHidden/>
              </w:rPr>
              <w:t>19</w:t>
            </w:r>
            <w:r w:rsidRPr="00836FAC">
              <w:rPr>
                <w:rFonts w:asciiTheme="minorBidi" w:hAnsiTheme="minorBidi" w:cstheme="minorBidi"/>
                <w:b w:val="0"/>
                <w:bCs w:val="0"/>
                <w:webHidden/>
              </w:rPr>
              <w:fldChar w:fldCharType="end"/>
            </w:r>
          </w:hyperlink>
        </w:p>
        <w:p w:rsidRPr="000448CF" w:rsidR="00B75644" w:rsidP="00D663B7" w:rsidRDefault="00B75644" w14:paraId="13E33C92" w14:textId="3A793D76">
          <w:pPr>
            <w:spacing w:after="0" w:line="360" w:lineRule="auto"/>
            <w:ind w:left="-142" w:right="-91"/>
            <w:jc w:val="center"/>
            <w:rPr>
              <w:rFonts w:ascii="Arial" w:hAnsi="Arial" w:cs="Arial"/>
              <w:sz w:val="20"/>
              <w:szCs w:val="20"/>
            </w:rPr>
          </w:pPr>
          <w:r w:rsidRPr="00441A1F">
            <w:rPr>
              <w:rFonts w:ascii="Arial" w:hAnsi="Arial" w:cs="Arial"/>
              <w:sz w:val="20"/>
              <w:szCs w:val="20"/>
              <w:lang w:val="es-ES"/>
            </w:rPr>
            <w:fldChar w:fldCharType="end"/>
          </w:r>
        </w:p>
      </w:sdtContent>
    </w:sdt>
    <w:p w:rsidRPr="000448CF" w:rsidR="00B92F90" w:rsidP="007B2FC2" w:rsidRDefault="00B92F90" w14:paraId="5AEB662A" w14:textId="77777777">
      <w:pPr>
        <w:spacing w:after="0" w:line="360" w:lineRule="auto"/>
        <w:ind w:left="-142" w:right="-93"/>
        <w:jc w:val="center"/>
        <w:rPr>
          <w:rFonts w:ascii="Arial" w:hAnsi="Arial" w:cs="Arial"/>
          <w:sz w:val="20"/>
          <w:szCs w:val="20"/>
          <w:lang w:val="en-US"/>
        </w:rPr>
      </w:pPr>
    </w:p>
    <w:p w:rsidRPr="000448CF" w:rsidR="00B92F90" w:rsidP="007B2FC2" w:rsidRDefault="00B92F90" w14:paraId="13FF6594" w14:textId="77777777">
      <w:pPr>
        <w:spacing w:after="0" w:line="360" w:lineRule="auto"/>
        <w:ind w:left="-142" w:right="-93"/>
        <w:jc w:val="center"/>
        <w:rPr>
          <w:rFonts w:ascii="Arial" w:hAnsi="Arial" w:cs="Arial"/>
          <w:sz w:val="20"/>
          <w:szCs w:val="20"/>
          <w:lang w:val="en-US"/>
        </w:rPr>
      </w:pPr>
    </w:p>
    <w:p w:rsidRPr="000448CF" w:rsidR="00B92F90" w:rsidP="009A7006" w:rsidRDefault="009A7006" w14:paraId="420551C3" w14:textId="6C0DB62A">
      <w:pPr>
        <w:tabs>
          <w:tab w:val="left" w:pos="3870"/>
        </w:tabs>
        <w:spacing w:after="0" w:line="360" w:lineRule="auto"/>
        <w:ind w:left="-142" w:right="-93"/>
        <w:rPr>
          <w:rFonts w:ascii="Arial" w:hAnsi="Arial" w:cs="Arial"/>
          <w:sz w:val="20"/>
          <w:szCs w:val="20"/>
          <w:lang w:val="en-US"/>
        </w:rPr>
      </w:pPr>
      <w:r>
        <w:rPr>
          <w:rFonts w:ascii="Arial" w:hAnsi="Arial" w:cs="Arial"/>
          <w:sz w:val="20"/>
          <w:szCs w:val="20"/>
          <w:lang w:val="en-US"/>
        </w:rPr>
        <w:tab/>
      </w:r>
    </w:p>
    <w:p w:rsidRPr="000448CF" w:rsidR="00B92F90" w:rsidP="001A5BD4" w:rsidRDefault="001A5BD4" w14:paraId="6A2C06D9" w14:textId="10DAC16A">
      <w:pPr>
        <w:tabs>
          <w:tab w:val="left" w:pos="5595"/>
        </w:tabs>
        <w:spacing w:after="0" w:line="360" w:lineRule="auto"/>
        <w:ind w:left="-142" w:right="-93"/>
        <w:rPr>
          <w:rFonts w:ascii="Arial" w:hAnsi="Arial" w:cs="Arial"/>
          <w:sz w:val="20"/>
          <w:szCs w:val="20"/>
          <w:lang w:val="en-US"/>
        </w:rPr>
      </w:pPr>
      <w:r>
        <w:rPr>
          <w:rFonts w:ascii="Arial" w:hAnsi="Arial" w:cs="Arial"/>
          <w:sz w:val="20"/>
          <w:szCs w:val="20"/>
          <w:lang w:val="en-US"/>
        </w:rPr>
        <w:tab/>
      </w:r>
    </w:p>
    <w:p w:rsidRPr="000448CF" w:rsidR="00B92F90" w:rsidP="007B2FC2" w:rsidRDefault="00B92F90" w14:paraId="0E522BA0" w14:textId="77777777">
      <w:pPr>
        <w:spacing w:after="0" w:line="360" w:lineRule="auto"/>
        <w:ind w:left="-142" w:right="-93"/>
        <w:jc w:val="center"/>
        <w:rPr>
          <w:rFonts w:ascii="Arial" w:hAnsi="Arial" w:cs="Arial"/>
          <w:sz w:val="20"/>
          <w:szCs w:val="20"/>
          <w:lang w:val="en-US"/>
        </w:rPr>
      </w:pPr>
    </w:p>
    <w:p w:rsidRPr="000448CF" w:rsidR="00B92F90" w:rsidP="00E83A98" w:rsidRDefault="00E83A98" w14:paraId="65D20857" w14:textId="135E0728">
      <w:pPr>
        <w:tabs>
          <w:tab w:val="left" w:pos="6900"/>
        </w:tabs>
        <w:spacing w:after="0" w:line="360" w:lineRule="auto"/>
        <w:ind w:left="-142" w:right="-93"/>
        <w:rPr>
          <w:rFonts w:ascii="Arial" w:hAnsi="Arial" w:cs="Arial"/>
          <w:sz w:val="20"/>
          <w:szCs w:val="20"/>
          <w:lang w:val="en-US"/>
        </w:rPr>
      </w:pPr>
      <w:r>
        <w:rPr>
          <w:rFonts w:ascii="Arial" w:hAnsi="Arial" w:cs="Arial"/>
          <w:sz w:val="20"/>
          <w:szCs w:val="20"/>
          <w:lang w:val="en-US"/>
        </w:rPr>
        <w:tab/>
      </w:r>
    </w:p>
    <w:p w:rsidRPr="000448CF" w:rsidR="00B92F90" w:rsidP="007B2FC2" w:rsidRDefault="00B92F90" w14:paraId="4854CB87" w14:textId="77777777">
      <w:pPr>
        <w:spacing w:after="0" w:line="360" w:lineRule="auto"/>
        <w:ind w:left="-142" w:right="-93"/>
        <w:jc w:val="center"/>
        <w:rPr>
          <w:rFonts w:ascii="Arial" w:hAnsi="Arial" w:cs="Arial"/>
          <w:sz w:val="20"/>
          <w:szCs w:val="20"/>
          <w:lang w:val="en-US"/>
        </w:rPr>
      </w:pPr>
    </w:p>
    <w:p w:rsidRPr="000448CF" w:rsidR="00B92F90" w:rsidP="007B2FC2" w:rsidRDefault="00B92F90" w14:paraId="39BFA9B6" w14:textId="77777777">
      <w:pPr>
        <w:spacing w:after="0" w:line="360" w:lineRule="auto"/>
        <w:ind w:left="-142" w:right="-93"/>
        <w:jc w:val="center"/>
        <w:rPr>
          <w:rFonts w:ascii="Arial" w:hAnsi="Arial" w:cs="Arial"/>
          <w:sz w:val="20"/>
          <w:szCs w:val="20"/>
          <w:lang w:val="en-US"/>
        </w:rPr>
      </w:pPr>
    </w:p>
    <w:p w:rsidR="00F004A4" w:rsidP="0083710B" w:rsidRDefault="00F004A4" w14:paraId="71ED1E1A" w14:textId="77777777">
      <w:pPr>
        <w:spacing w:after="0" w:line="360" w:lineRule="auto"/>
        <w:ind w:right="-93"/>
        <w:rPr>
          <w:rFonts w:ascii="Arial" w:hAnsi="Arial" w:cs="Arial"/>
          <w:sz w:val="20"/>
          <w:szCs w:val="20"/>
          <w:lang w:val="en-US"/>
        </w:rPr>
      </w:pPr>
    </w:p>
    <w:p w:rsidR="00CB3D17" w:rsidP="0083710B" w:rsidRDefault="00CB3D17" w14:paraId="415FE8C5" w14:textId="77777777">
      <w:pPr>
        <w:spacing w:after="0" w:line="360" w:lineRule="auto"/>
        <w:ind w:right="-93"/>
        <w:rPr>
          <w:rFonts w:ascii="Arial" w:hAnsi="Arial" w:cs="Arial"/>
          <w:sz w:val="20"/>
          <w:szCs w:val="20"/>
          <w:lang w:val="en-US"/>
        </w:rPr>
      </w:pPr>
    </w:p>
    <w:p w:rsidRPr="000448CF" w:rsidR="00CB3D17" w:rsidP="0083710B" w:rsidRDefault="00CB3D17" w14:paraId="7D725AFC" w14:textId="77777777">
      <w:pPr>
        <w:spacing w:after="0" w:line="360" w:lineRule="auto"/>
        <w:ind w:right="-93"/>
        <w:rPr>
          <w:rFonts w:ascii="Arial" w:hAnsi="Arial" w:cs="Arial"/>
          <w:sz w:val="20"/>
          <w:szCs w:val="20"/>
          <w:lang w:val="en-US"/>
        </w:rPr>
      </w:pPr>
    </w:p>
    <w:p w:rsidRPr="00D663B7" w:rsidR="00354F02" w:rsidP="00D663B7" w:rsidRDefault="0057395F" w14:paraId="31126D74" w14:textId="063C630F">
      <w:pPr>
        <w:pStyle w:val="Prrafodelista"/>
        <w:numPr>
          <w:ilvl w:val="0"/>
          <w:numId w:val="1"/>
        </w:numPr>
        <w:spacing w:after="0" w:line="240" w:lineRule="auto"/>
        <w:ind w:left="142" w:right="-93" w:hanging="284"/>
        <w:jc w:val="both"/>
        <w:outlineLvl w:val="0"/>
        <w:rPr>
          <w:rFonts w:ascii="Arial" w:hAnsi="Arial" w:cs="Arial"/>
          <w:b/>
          <w:bCs/>
          <w:sz w:val="20"/>
          <w:szCs w:val="20"/>
          <w:lang w:val="es-ES"/>
        </w:rPr>
      </w:pPr>
      <w:bookmarkStart w:name="_Toc149937151" w:id="0"/>
      <w:bookmarkStart w:name="_Toc197634949" w:id="1"/>
      <w:r w:rsidRPr="00D663B7">
        <w:rPr>
          <w:rFonts w:ascii="Arial" w:hAnsi="Arial" w:cs="Arial"/>
          <w:b/>
          <w:bCs/>
          <w:sz w:val="20"/>
          <w:szCs w:val="20"/>
          <w:lang w:val="es-ES"/>
        </w:rPr>
        <w:t>Objetivo</w:t>
      </w:r>
      <w:bookmarkEnd w:id="0"/>
      <w:bookmarkEnd w:id="1"/>
    </w:p>
    <w:p w:rsidRPr="00D663B7" w:rsidR="0057395F" w:rsidP="00D663B7" w:rsidRDefault="0057395F" w14:paraId="4D5E9C7A" w14:textId="77777777">
      <w:pPr>
        <w:pStyle w:val="Prrafodelista"/>
        <w:spacing w:after="0" w:line="240" w:lineRule="auto"/>
        <w:ind w:left="142" w:right="-93"/>
        <w:jc w:val="both"/>
        <w:rPr>
          <w:rFonts w:ascii="Arial" w:hAnsi="Arial" w:cs="Arial"/>
          <w:sz w:val="20"/>
          <w:szCs w:val="20"/>
          <w:lang w:val="es-ES"/>
        </w:rPr>
      </w:pPr>
    </w:p>
    <w:p w:rsidRPr="00D663B7" w:rsidR="0057395F" w:rsidP="00D663B7" w:rsidRDefault="001E44B5" w14:paraId="1EB0A670" w14:textId="5F7B5D1B">
      <w:pPr>
        <w:pStyle w:val="Prrafodelista"/>
        <w:numPr>
          <w:ilvl w:val="1"/>
          <w:numId w:val="1"/>
        </w:numPr>
        <w:spacing w:after="0" w:line="240" w:lineRule="auto"/>
        <w:ind w:right="-93" w:hanging="436"/>
        <w:jc w:val="both"/>
        <w:rPr>
          <w:rFonts w:ascii="Arial" w:hAnsi="Arial" w:cs="Arial"/>
          <w:sz w:val="20"/>
          <w:szCs w:val="20"/>
          <w:lang w:val="es-ES"/>
        </w:rPr>
      </w:pPr>
      <w:r>
        <w:rPr>
          <w:rFonts w:ascii="Arial" w:hAnsi="Arial" w:cs="Arial"/>
          <w:sz w:val="20"/>
          <w:szCs w:val="20"/>
          <w:lang w:val="es-ES"/>
        </w:rPr>
        <w:t xml:space="preserve">Establecer </w:t>
      </w:r>
      <w:r w:rsidR="00896789">
        <w:rPr>
          <w:rFonts w:ascii="Arial" w:hAnsi="Arial" w:cs="Arial"/>
          <w:sz w:val="20"/>
          <w:szCs w:val="20"/>
          <w:lang w:val="es-ES"/>
        </w:rPr>
        <w:t xml:space="preserve">los </w:t>
      </w:r>
      <w:r>
        <w:rPr>
          <w:rFonts w:ascii="Arial" w:hAnsi="Arial" w:cs="Arial"/>
          <w:sz w:val="20"/>
          <w:szCs w:val="20"/>
          <w:lang w:val="es-ES"/>
        </w:rPr>
        <w:t>requisitos para el diseño y ejecución de los Estudios de Estabilidad de Medicame</w:t>
      </w:r>
      <w:r w:rsidR="00762233">
        <w:rPr>
          <w:rFonts w:ascii="Arial" w:hAnsi="Arial" w:cs="Arial"/>
          <w:sz w:val="20"/>
          <w:szCs w:val="20"/>
          <w:lang w:val="es-ES"/>
        </w:rPr>
        <w:t xml:space="preserve">ntos </w:t>
      </w:r>
      <w:r w:rsidR="0021756A">
        <w:rPr>
          <w:rFonts w:ascii="Arial" w:hAnsi="Arial" w:cs="Arial"/>
          <w:sz w:val="20"/>
          <w:szCs w:val="20"/>
          <w:lang w:val="es-ES"/>
        </w:rPr>
        <w:t>Controlados</w:t>
      </w:r>
      <w:r w:rsidR="007F2B6A">
        <w:rPr>
          <w:rFonts w:ascii="Arial" w:hAnsi="Arial" w:cs="Arial"/>
          <w:sz w:val="20"/>
          <w:szCs w:val="20"/>
          <w:lang w:val="es-ES"/>
        </w:rPr>
        <w:t>.</w:t>
      </w:r>
    </w:p>
    <w:p w:rsidRPr="00D663B7" w:rsidR="00D17A32" w:rsidP="00D663B7" w:rsidRDefault="00D17A32" w14:paraId="5E155E1B" w14:textId="77777777">
      <w:pPr>
        <w:pStyle w:val="Prrafodelista"/>
        <w:spacing w:after="0" w:line="240" w:lineRule="auto"/>
        <w:ind w:left="-142" w:right="-93"/>
        <w:jc w:val="both"/>
        <w:rPr>
          <w:rFonts w:ascii="Arial" w:hAnsi="Arial" w:cs="Arial"/>
          <w:sz w:val="20"/>
          <w:szCs w:val="20"/>
          <w:lang w:val="es-ES"/>
        </w:rPr>
      </w:pPr>
    </w:p>
    <w:p w:rsidRPr="00D663B7" w:rsidR="005C57EA" w:rsidP="00D663B7" w:rsidRDefault="005C57EA" w14:paraId="6A1544F4" w14:textId="10625540">
      <w:pPr>
        <w:pStyle w:val="Prrafodelista"/>
        <w:numPr>
          <w:ilvl w:val="0"/>
          <w:numId w:val="1"/>
        </w:numPr>
        <w:spacing w:after="0" w:line="240" w:lineRule="auto"/>
        <w:ind w:left="142" w:right="-93" w:hanging="284"/>
        <w:jc w:val="both"/>
        <w:outlineLvl w:val="0"/>
        <w:rPr>
          <w:rFonts w:ascii="Arial" w:hAnsi="Arial" w:cs="Arial"/>
          <w:b/>
          <w:bCs/>
          <w:sz w:val="20"/>
          <w:szCs w:val="20"/>
          <w:lang w:val="es-ES"/>
        </w:rPr>
      </w:pPr>
      <w:bookmarkStart w:name="_Toc197634950" w:id="2"/>
      <w:r w:rsidRPr="00D663B7">
        <w:rPr>
          <w:rFonts w:ascii="Arial" w:hAnsi="Arial" w:cs="Arial"/>
          <w:b/>
          <w:bCs/>
          <w:sz w:val="20"/>
          <w:szCs w:val="20"/>
          <w:lang w:val="es-ES"/>
        </w:rPr>
        <w:t>Alcance</w:t>
      </w:r>
      <w:bookmarkEnd w:id="2"/>
    </w:p>
    <w:p w:rsidRPr="00D663B7" w:rsidR="005C57EA" w:rsidP="00D663B7" w:rsidRDefault="005C57EA" w14:paraId="4D032CB7" w14:textId="77777777">
      <w:pPr>
        <w:pStyle w:val="Prrafodelista"/>
        <w:spacing w:after="0" w:line="240" w:lineRule="auto"/>
        <w:ind w:left="142" w:right="-93"/>
        <w:jc w:val="both"/>
        <w:rPr>
          <w:rFonts w:ascii="Arial" w:hAnsi="Arial" w:cs="Arial"/>
          <w:sz w:val="20"/>
          <w:szCs w:val="20"/>
          <w:lang w:val="es-ES"/>
        </w:rPr>
      </w:pPr>
    </w:p>
    <w:p w:rsidRPr="00D663B7" w:rsidR="005C57EA" w:rsidP="00D663B7" w:rsidRDefault="00BD7081" w14:paraId="0DD74DC9" w14:textId="7857A95C">
      <w:pPr>
        <w:pStyle w:val="Prrafodelista"/>
        <w:numPr>
          <w:ilvl w:val="1"/>
          <w:numId w:val="1"/>
        </w:numPr>
        <w:spacing w:after="0" w:line="240" w:lineRule="auto"/>
        <w:ind w:right="-93" w:hanging="436"/>
        <w:jc w:val="both"/>
        <w:rPr>
          <w:rFonts w:ascii="Arial" w:hAnsi="Arial" w:cs="Arial"/>
          <w:sz w:val="20"/>
          <w:szCs w:val="20"/>
          <w:lang w:val="es-ES"/>
        </w:rPr>
      </w:pPr>
      <w:r>
        <w:rPr>
          <w:rFonts w:ascii="Arial" w:hAnsi="Arial" w:cs="Arial"/>
          <w:sz w:val="20"/>
          <w:szCs w:val="20"/>
          <w:lang w:val="es-ES"/>
        </w:rPr>
        <w:t>Aplica a todos los</w:t>
      </w:r>
      <w:r w:rsidR="00275595">
        <w:rPr>
          <w:rFonts w:ascii="Arial" w:hAnsi="Arial" w:cs="Arial"/>
          <w:sz w:val="20"/>
          <w:szCs w:val="20"/>
          <w:lang w:val="es-ES"/>
        </w:rPr>
        <w:t xml:space="preserve"> Medicamentos Controlados </w:t>
      </w:r>
      <w:r>
        <w:rPr>
          <w:rFonts w:ascii="Arial" w:hAnsi="Arial" w:cs="Arial"/>
          <w:sz w:val="20"/>
          <w:szCs w:val="20"/>
          <w:lang w:val="es-ES"/>
        </w:rPr>
        <w:t>comercializados</w:t>
      </w:r>
      <w:r w:rsidR="0023528D">
        <w:rPr>
          <w:rFonts w:ascii="Arial" w:hAnsi="Arial" w:cs="Arial"/>
          <w:sz w:val="20"/>
          <w:szCs w:val="20"/>
          <w:lang w:val="es-ES"/>
        </w:rPr>
        <w:t xml:space="preserve"> </w:t>
      </w:r>
      <w:r>
        <w:rPr>
          <w:rFonts w:ascii="Arial" w:hAnsi="Arial" w:cs="Arial"/>
          <w:sz w:val="20"/>
          <w:szCs w:val="20"/>
          <w:lang w:val="es-ES"/>
        </w:rPr>
        <w:t>por Neuraxpharm</w:t>
      </w:r>
      <w:r w:rsidR="0023528D">
        <w:rPr>
          <w:rFonts w:ascii="Arial" w:hAnsi="Arial" w:cs="Arial"/>
          <w:sz w:val="20"/>
          <w:szCs w:val="20"/>
          <w:lang w:val="es-ES"/>
        </w:rPr>
        <w:t xml:space="preserve"> y productos con modificaciones a las condiciones de Registro Sanitario. </w:t>
      </w:r>
    </w:p>
    <w:p w:rsidRPr="00D663B7" w:rsidR="005C57EA" w:rsidP="00D663B7" w:rsidRDefault="005C57EA" w14:paraId="0B1E286A" w14:textId="77777777">
      <w:pPr>
        <w:pStyle w:val="Prrafodelista"/>
        <w:spacing w:after="0" w:line="240" w:lineRule="auto"/>
        <w:ind w:left="-142" w:right="-93"/>
        <w:jc w:val="both"/>
        <w:rPr>
          <w:rFonts w:ascii="Arial" w:hAnsi="Arial" w:cs="Arial"/>
          <w:sz w:val="20"/>
          <w:szCs w:val="20"/>
          <w:lang w:val="es-ES"/>
        </w:rPr>
      </w:pPr>
    </w:p>
    <w:p w:rsidRPr="00D663B7" w:rsidR="00997C88" w:rsidP="00D663B7" w:rsidRDefault="00997C88" w14:paraId="6003FDE0" w14:textId="255ACB77">
      <w:pPr>
        <w:pStyle w:val="Prrafodelista"/>
        <w:numPr>
          <w:ilvl w:val="0"/>
          <w:numId w:val="1"/>
        </w:numPr>
        <w:spacing w:after="0" w:line="240" w:lineRule="auto"/>
        <w:ind w:left="142" w:right="-93" w:hanging="284"/>
        <w:jc w:val="both"/>
        <w:outlineLvl w:val="0"/>
        <w:rPr>
          <w:rFonts w:ascii="Arial" w:hAnsi="Arial" w:cs="Arial"/>
          <w:b/>
          <w:bCs/>
          <w:sz w:val="20"/>
          <w:szCs w:val="20"/>
          <w:lang w:val="es-ES"/>
        </w:rPr>
      </w:pPr>
      <w:bookmarkStart w:name="_Toc197634951" w:id="3"/>
      <w:r w:rsidRPr="00D663B7">
        <w:rPr>
          <w:rFonts w:ascii="Arial" w:hAnsi="Arial" w:cs="Arial"/>
          <w:b/>
          <w:bCs/>
          <w:sz w:val="20"/>
          <w:szCs w:val="20"/>
          <w:lang w:val="es-ES"/>
        </w:rPr>
        <w:t>Responsabilidades</w:t>
      </w:r>
      <w:bookmarkEnd w:id="3"/>
    </w:p>
    <w:p w:rsidRPr="00D663B7" w:rsidR="0075641C" w:rsidP="00D663B7" w:rsidRDefault="0075641C" w14:paraId="734E50E9" w14:textId="77777777">
      <w:pPr>
        <w:pStyle w:val="Prrafodelista"/>
        <w:spacing w:after="0" w:line="240" w:lineRule="auto"/>
        <w:ind w:left="142" w:right="-93"/>
        <w:jc w:val="both"/>
        <w:rPr>
          <w:rFonts w:ascii="Arial" w:hAnsi="Arial" w:cs="Arial"/>
          <w:sz w:val="20"/>
          <w:szCs w:val="20"/>
          <w:lang w:val="es-ES"/>
        </w:rPr>
      </w:pPr>
    </w:p>
    <w:tbl>
      <w:tblPr>
        <w:tblStyle w:val="Tablaconcuadrcula"/>
        <w:tblW w:w="8789" w:type="dxa"/>
        <w:tblInd w:w="137" w:type="dxa"/>
        <w:tblLook w:val="04A0" w:firstRow="1" w:lastRow="0" w:firstColumn="1" w:lastColumn="0" w:noHBand="0" w:noVBand="1"/>
      </w:tblPr>
      <w:tblGrid>
        <w:gridCol w:w="2552"/>
        <w:gridCol w:w="6237"/>
      </w:tblGrid>
      <w:tr w:rsidRPr="00D663B7" w:rsidR="0075641C" w:rsidTr="003C65B6" w14:paraId="4F46390E" w14:textId="77777777">
        <w:trPr>
          <w:trHeight w:val="454"/>
        </w:trPr>
        <w:tc>
          <w:tcPr>
            <w:tcW w:w="2552" w:type="dxa"/>
            <w:shd w:val="clear" w:color="auto" w:fill="D9D9D9" w:themeFill="background1" w:themeFillShade="D9"/>
            <w:vAlign w:val="center"/>
          </w:tcPr>
          <w:p w:rsidRPr="00D663B7" w:rsidR="0075641C" w:rsidP="00D663B7" w:rsidRDefault="0075641C" w14:paraId="1E82F35B" w14:textId="77777777">
            <w:pPr>
              <w:pStyle w:val="Prrafodelista"/>
              <w:ind w:left="0"/>
              <w:jc w:val="center"/>
              <w:rPr>
                <w:rFonts w:ascii="Arial" w:hAnsi="Arial" w:cs="Arial"/>
                <w:b/>
                <w:bCs/>
                <w:sz w:val="20"/>
                <w:szCs w:val="20"/>
                <w:lang w:val="es-ES"/>
              </w:rPr>
            </w:pPr>
            <w:bookmarkStart w:name="_Toc149755655" w:id="4"/>
            <w:bookmarkStart w:name="_Toc149929368" w:id="5"/>
            <w:bookmarkStart w:name="_Toc280803787" w:id="6"/>
            <w:bookmarkStart w:name="_Toc149993991" w:id="7"/>
            <w:r w:rsidRPr="00D663B7">
              <w:rPr>
                <w:rFonts w:ascii="Arial" w:hAnsi="Arial" w:cs="Arial"/>
                <w:b/>
                <w:bCs/>
                <w:sz w:val="20"/>
                <w:szCs w:val="20"/>
                <w:lang w:val="es-ES"/>
              </w:rPr>
              <w:t>Función</w:t>
            </w:r>
            <w:bookmarkEnd w:id="4"/>
            <w:bookmarkEnd w:id="5"/>
            <w:bookmarkEnd w:id="6"/>
            <w:bookmarkEnd w:id="7"/>
          </w:p>
        </w:tc>
        <w:tc>
          <w:tcPr>
            <w:tcW w:w="6237" w:type="dxa"/>
            <w:shd w:val="clear" w:color="auto" w:fill="D9D9D9" w:themeFill="background1" w:themeFillShade="D9"/>
            <w:vAlign w:val="center"/>
          </w:tcPr>
          <w:p w:rsidRPr="00D663B7" w:rsidR="0075641C" w:rsidP="00D663B7" w:rsidRDefault="0075641C" w14:paraId="20BEB583" w14:textId="77777777">
            <w:pPr>
              <w:pStyle w:val="Prrafodelista"/>
              <w:ind w:left="0"/>
              <w:jc w:val="center"/>
              <w:rPr>
                <w:rFonts w:ascii="Arial" w:hAnsi="Arial" w:cs="Arial"/>
                <w:b/>
                <w:bCs/>
                <w:sz w:val="20"/>
                <w:szCs w:val="20"/>
                <w:lang w:val="es-ES"/>
              </w:rPr>
            </w:pPr>
            <w:bookmarkStart w:name="_Toc149755656" w:id="8"/>
            <w:bookmarkStart w:name="_Toc149929369" w:id="9"/>
            <w:bookmarkStart w:name="_Toc1588626956" w:id="10"/>
            <w:bookmarkStart w:name="_Toc149993992" w:id="11"/>
            <w:r w:rsidRPr="00D663B7">
              <w:rPr>
                <w:rFonts w:ascii="Arial" w:hAnsi="Arial" w:cs="Arial"/>
                <w:b/>
                <w:bCs/>
                <w:sz w:val="20"/>
                <w:szCs w:val="20"/>
                <w:lang w:val="es-ES"/>
              </w:rPr>
              <w:t>Responsabilidades</w:t>
            </w:r>
            <w:bookmarkEnd w:id="8"/>
            <w:bookmarkEnd w:id="9"/>
            <w:bookmarkEnd w:id="10"/>
            <w:bookmarkEnd w:id="11"/>
          </w:p>
        </w:tc>
      </w:tr>
      <w:tr w:rsidRPr="00D663B7" w:rsidR="0075641C" w:rsidTr="003C65B6" w14:paraId="05760AE7" w14:textId="77777777">
        <w:trPr>
          <w:trHeight w:val="454"/>
        </w:trPr>
        <w:tc>
          <w:tcPr>
            <w:tcW w:w="2552" w:type="dxa"/>
            <w:vAlign w:val="center"/>
          </w:tcPr>
          <w:p w:rsidRPr="00D663B7" w:rsidR="0075641C" w:rsidP="00D663B7" w:rsidRDefault="003E300D" w14:paraId="5407BF74" w14:textId="17803A2A">
            <w:pPr>
              <w:pStyle w:val="Prrafodelista"/>
              <w:ind w:left="0"/>
              <w:jc w:val="center"/>
              <w:rPr>
                <w:rFonts w:ascii="Arial" w:hAnsi="Arial" w:cs="Arial"/>
                <w:b/>
                <w:bCs/>
                <w:sz w:val="20"/>
                <w:szCs w:val="20"/>
                <w:lang w:val="es-ES"/>
              </w:rPr>
            </w:pPr>
            <w:r>
              <w:rPr>
                <w:rFonts w:ascii="Arial" w:hAnsi="Arial" w:cs="Arial"/>
                <w:b/>
                <w:bCs/>
                <w:color w:val="000000"/>
                <w:sz w:val="20"/>
                <w:szCs w:val="20"/>
              </w:rPr>
              <w:t>Director General</w:t>
            </w:r>
          </w:p>
        </w:tc>
        <w:tc>
          <w:tcPr>
            <w:tcW w:w="6237" w:type="dxa"/>
            <w:vAlign w:val="center"/>
          </w:tcPr>
          <w:p w:rsidR="00572BA8" w:rsidP="00572BA8" w:rsidRDefault="00572BA8" w14:paraId="4AEE5AE1" w14:textId="77777777">
            <w:pPr>
              <w:pStyle w:val="NormalWeb"/>
              <w:numPr>
                <w:ilvl w:val="0"/>
                <w:numId w:val="5"/>
              </w:numPr>
              <w:spacing w:before="0" w:beforeAutospacing="0" w:after="0" w:afterAutospacing="0"/>
              <w:ind w:left="173" w:right="57" w:hanging="218"/>
              <w:jc w:val="both"/>
              <w:textAlignment w:val="baseline"/>
              <w:rPr>
                <w:rFonts w:ascii="Arial" w:hAnsi="Arial" w:cs="Arial"/>
                <w:color w:val="000000"/>
                <w:sz w:val="20"/>
                <w:szCs w:val="20"/>
              </w:rPr>
            </w:pPr>
            <w:r>
              <w:rPr>
                <w:rFonts w:ascii="Arial" w:hAnsi="Arial" w:cs="Arial"/>
                <w:color w:val="000000"/>
                <w:sz w:val="20"/>
                <w:szCs w:val="20"/>
              </w:rPr>
              <w:t>Responsable de proporcionar y gestionar los recursos necesarios para la correcta aplicación del presente Procedimiento Normalizado de Operación.</w:t>
            </w:r>
          </w:p>
          <w:p w:rsidRPr="00572BA8" w:rsidR="0075641C" w:rsidP="00572BA8" w:rsidRDefault="00572BA8" w14:paraId="240240A0" w14:textId="0682A7B9">
            <w:pPr>
              <w:pStyle w:val="NormalWeb"/>
              <w:numPr>
                <w:ilvl w:val="0"/>
                <w:numId w:val="5"/>
              </w:numPr>
              <w:spacing w:before="0" w:beforeAutospacing="0" w:after="0" w:afterAutospacing="0"/>
              <w:ind w:left="173" w:right="57" w:hanging="218"/>
              <w:jc w:val="both"/>
              <w:textAlignment w:val="baseline"/>
              <w:rPr>
                <w:rFonts w:ascii="Arial" w:hAnsi="Arial" w:cs="Arial"/>
                <w:color w:val="000000"/>
                <w:sz w:val="20"/>
                <w:szCs w:val="20"/>
              </w:rPr>
            </w:pPr>
            <w:r>
              <w:rPr>
                <w:rFonts w:ascii="Arial" w:hAnsi="Arial" w:cs="Arial"/>
                <w:color w:val="000000"/>
                <w:sz w:val="20"/>
                <w:szCs w:val="20"/>
              </w:rPr>
              <w:t xml:space="preserve">Responsable, junto con los demás Departamentos de </w:t>
            </w:r>
            <w:r w:rsidR="00D03256">
              <w:rPr>
                <w:rFonts w:ascii="Arial" w:hAnsi="Arial" w:cs="Arial"/>
                <w:color w:val="000000"/>
                <w:sz w:val="20"/>
                <w:szCs w:val="20"/>
              </w:rPr>
              <w:t xml:space="preserve">Neuraxpharm </w:t>
            </w:r>
            <w:r>
              <w:rPr>
                <w:rFonts w:ascii="Arial" w:hAnsi="Arial" w:cs="Arial"/>
                <w:color w:val="000000"/>
                <w:sz w:val="20"/>
                <w:szCs w:val="20"/>
              </w:rPr>
              <w:t>de apoyar la implementación del presente Procedimiento Normalizado de Operación.</w:t>
            </w:r>
          </w:p>
        </w:tc>
      </w:tr>
      <w:tr w:rsidRPr="00D663B7" w:rsidR="008566D7" w:rsidTr="003C65B6" w14:paraId="6CAA52C2" w14:textId="77777777">
        <w:trPr>
          <w:trHeight w:val="454"/>
        </w:trPr>
        <w:tc>
          <w:tcPr>
            <w:tcW w:w="2552" w:type="dxa"/>
            <w:vAlign w:val="center"/>
          </w:tcPr>
          <w:p w:rsidR="008566D7" w:rsidP="00D663B7" w:rsidRDefault="008566D7" w14:paraId="221D48F4" w14:textId="6D048BE1">
            <w:pPr>
              <w:pStyle w:val="Prrafodelista"/>
              <w:ind w:left="0"/>
              <w:jc w:val="center"/>
              <w:rPr>
                <w:rFonts w:ascii="Arial" w:hAnsi="Arial" w:cs="Arial"/>
                <w:b/>
                <w:bCs/>
                <w:color w:val="000000"/>
                <w:sz w:val="20"/>
                <w:szCs w:val="20"/>
              </w:rPr>
            </w:pPr>
            <w:r>
              <w:rPr>
                <w:rFonts w:ascii="Arial" w:hAnsi="Arial" w:cs="Arial"/>
                <w:b/>
                <w:bCs/>
                <w:color w:val="000000"/>
                <w:sz w:val="20"/>
                <w:szCs w:val="20"/>
              </w:rPr>
              <w:t>Responsable Sanitario</w:t>
            </w:r>
          </w:p>
        </w:tc>
        <w:tc>
          <w:tcPr>
            <w:tcW w:w="6237" w:type="dxa"/>
            <w:vAlign w:val="center"/>
          </w:tcPr>
          <w:p w:rsidR="008566D7" w:rsidP="00164D77" w:rsidRDefault="00200E48" w14:paraId="23BA53D9" w14:textId="084F59D3">
            <w:pPr>
              <w:pStyle w:val="NormalWeb"/>
              <w:numPr>
                <w:ilvl w:val="0"/>
                <w:numId w:val="5"/>
              </w:numPr>
              <w:spacing w:before="0" w:beforeAutospacing="0" w:after="0" w:afterAutospacing="0"/>
              <w:ind w:left="173" w:right="57" w:hanging="218"/>
              <w:jc w:val="both"/>
              <w:textAlignment w:val="baseline"/>
              <w:rPr>
                <w:rFonts w:ascii="Arial" w:hAnsi="Arial" w:cs="Arial"/>
                <w:color w:val="000000"/>
                <w:sz w:val="20"/>
                <w:szCs w:val="20"/>
              </w:rPr>
            </w:pPr>
            <w:r>
              <w:rPr>
                <w:rFonts w:ascii="Arial" w:hAnsi="Arial" w:cs="Arial"/>
                <w:color w:val="000000"/>
                <w:sz w:val="20"/>
                <w:szCs w:val="20"/>
              </w:rPr>
              <w:t>R</w:t>
            </w:r>
            <w:r w:rsidRPr="00D82C41" w:rsidR="00D82C41">
              <w:rPr>
                <w:rFonts w:ascii="Arial" w:hAnsi="Arial" w:cs="Arial"/>
                <w:color w:val="000000"/>
                <w:sz w:val="20"/>
                <w:szCs w:val="20"/>
              </w:rPr>
              <w:t>esponsable de revisar, autorizar y firmar lo</w:t>
            </w:r>
            <w:r w:rsidR="00572AC4">
              <w:rPr>
                <w:rFonts w:ascii="Arial" w:hAnsi="Arial" w:cs="Arial"/>
                <w:color w:val="000000"/>
                <w:sz w:val="20"/>
                <w:szCs w:val="20"/>
              </w:rPr>
              <w:t xml:space="preserve">s </w:t>
            </w:r>
            <w:r w:rsidRPr="00D82C41" w:rsidR="00D82C41">
              <w:rPr>
                <w:rFonts w:ascii="Arial" w:hAnsi="Arial" w:cs="Arial"/>
                <w:color w:val="000000"/>
                <w:sz w:val="20"/>
                <w:szCs w:val="20"/>
              </w:rPr>
              <w:t>Procedimientos Normalizados de</w:t>
            </w:r>
            <w:r w:rsidR="004F4D97">
              <w:rPr>
                <w:rFonts w:ascii="Arial" w:hAnsi="Arial" w:cs="Arial"/>
                <w:color w:val="000000"/>
                <w:sz w:val="20"/>
                <w:szCs w:val="20"/>
              </w:rPr>
              <w:t xml:space="preserve"> </w:t>
            </w:r>
            <w:r w:rsidRPr="004F4D97" w:rsidR="00D82C41">
              <w:rPr>
                <w:rFonts w:ascii="Arial" w:hAnsi="Arial" w:cs="Arial"/>
                <w:color w:val="000000"/>
                <w:sz w:val="20"/>
                <w:szCs w:val="20"/>
              </w:rPr>
              <w:t>Operación.</w:t>
            </w:r>
          </w:p>
          <w:p w:rsidR="00572AC4" w:rsidP="00164D77" w:rsidRDefault="00200E48" w14:paraId="38C09585" w14:textId="09D3393D">
            <w:pPr>
              <w:pStyle w:val="NormalWeb"/>
              <w:numPr>
                <w:ilvl w:val="0"/>
                <w:numId w:val="5"/>
              </w:numPr>
              <w:spacing w:before="0" w:beforeAutospacing="0" w:after="0" w:afterAutospacing="0"/>
              <w:ind w:left="173" w:right="57" w:hanging="218"/>
              <w:jc w:val="both"/>
              <w:textAlignment w:val="baseline"/>
              <w:rPr>
                <w:rFonts w:ascii="Arial" w:hAnsi="Arial" w:cs="Arial"/>
                <w:color w:val="000000"/>
                <w:sz w:val="20"/>
                <w:szCs w:val="20"/>
              </w:rPr>
            </w:pPr>
            <w:r>
              <w:rPr>
                <w:rFonts w:ascii="Arial" w:hAnsi="Arial" w:cs="Arial"/>
                <w:color w:val="000000"/>
                <w:sz w:val="20"/>
                <w:szCs w:val="20"/>
              </w:rPr>
              <w:t>R</w:t>
            </w:r>
            <w:r w:rsidRPr="00572AC4" w:rsidR="00572AC4">
              <w:rPr>
                <w:rFonts w:ascii="Arial" w:hAnsi="Arial" w:cs="Arial"/>
                <w:color w:val="000000"/>
                <w:sz w:val="20"/>
                <w:szCs w:val="20"/>
              </w:rPr>
              <w:t>esponsable de supervisar que el presente</w:t>
            </w:r>
            <w:r w:rsidR="00572AC4">
              <w:rPr>
                <w:rFonts w:ascii="Arial" w:hAnsi="Arial" w:cs="Arial"/>
                <w:color w:val="000000"/>
                <w:sz w:val="20"/>
                <w:szCs w:val="20"/>
              </w:rPr>
              <w:t xml:space="preserve"> </w:t>
            </w:r>
            <w:r w:rsidRPr="00572AC4" w:rsidR="00572AC4">
              <w:rPr>
                <w:rFonts w:ascii="Arial" w:hAnsi="Arial" w:cs="Arial"/>
                <w:color w:val="000000"/>
                <w:sz w:val="20"/>
                <w:szCs w:val="20"/>
              </w:rPr>
              <w:t>Procedimiento Normalizado de Operación</w:t>
            </w:r>
            <w:r w:rsidR="00572AC4">
              <w:rPr>
                <w:rFonts w:ascii="Arial" w:hAnsi="Arial" w:cs="Arial"/>
                <w:color w:val="000000"/>
                <w:sz w:val="20"/>
                <w:szCs w:val="20"/>
              </w:rPr>
              <w:t xml:space="preserve"> </w:t>
            </w:r>
            <w:r w:rsidRPr="00572AC4" w:rsidR="00572AC4">
              <w:rPr>
                <w:rFonts w:ascii="Arial" w:hAnsi="Arial" w:cs="Arial"/>
                <w:color w:val="000000"/>
                <w:sz w:val="20"/>
                <w:szCs w:val="20"/>
              </w:rPr>
              <w:t>sea elaborado por personal capacitado.</w:t>
            </w:r>
          </w:p>
          <w:p w:rsidR="00125A4D" w:rsidP="00164D77" w:rsidRDefault="00200E48" w14:paraId="34D0A4BA" w14:textId="2498A90E">
            <w:pPr>
              <w:pStyle w:val="NormalWeb"/>
              <w:numPr>
                <w:ilvl w:val="0"/>
                <w:numId w:val="5"/>
              </w:numPr>
              <w:spacing w:before="0" w:beforeAutospacing="0" w:after="0" w:afterAutospacing="0"/>
              <w:ind w:left="173" w:right="57" w:hanging="218"/>
              <w:jc w:val="both"/>
              <w:textAlignment w:val="baseline"/>
              <w:rPr>
                <w:rFonts w:ascii="Arial" w:hAnsi="Arial" w:cs="Arial"/>
                <w:color w:val="000000"/>
                <w:sz w:val="20"/>
                <w:szCs w:val="20"/>
              </w:rPr>
            </w:pPr>
            <w:r>
              <w:rPr>
                <w:rFonts w:ascii="Arial" w:hAnsi="Arial" w:cs="Arial"/>
                <w:color w:val="000000"/>
                <w:sz w:val="20"/>
                <w:szCs w:val="20"/>
              </w:rPr>
              <w:t>R</w:t>
            </w:r>
            <w:r w:rsidRPr="00125A4D" w:rsidR="00125A4D">
              <w:rPr>
                <w:rFonts w:ascii="Arial" w:hAnsi="Arial" w:cs="Arial"/>
                <w:color w:val="000000"/>
                <w:sz w:val="20"/>
                <w:szCs w:val="20"/>
              </w:rPr>
              <w:t xml:space="preserve">esponsable de revisar y aprobar el </w:t>
            </w:r>
            <w:r w:rsidRPr="00985214" w:rsidR="00985214">
              <w:rPr>
                <w:rFonts w:ascii="Arial" w:hAnsi="Arial" w:cs="Arial"/>
                <w:color w:val="000000"/>
                <w:sz w:val="20"/>
                <w:szCs w:val="20"/>
              </w:rPr>
              <w:t xml:space="preserve">F-AC-021-A </w:t>
            </w:r>
            <w:r w:rsidR="0034524A">
              <w:rPr>
                <w:rFonts w:ascii="Arial" w:hAnsi="Arial" w:cs="Arial"/>
                <w:color w:val="000000"/>
                <w:sz w:val="20"/>
                <w:szCs w:val="20"/>
              </w:rPr>
              <w:t>‘’</w:t>
            </w:r>
            <w:r w:rsidRPr="00125A4D" w:rsidR="00125A4D">
              <w:rPr>
                <w:rFonts w:ascii="Arial" w:hAnsi="Arial" w:cs="Arial"/>
                <w:color w:val="000000"/>
                <w:sz w:val="20"/>
                <w:szCs w:val="20"/>
              </w:rPr>
              <w:t>Programa Anual de</w:t>
            </w:r>
            <w:r w:rsidR="006D0026">
              <w:rPr>
                <w:rFonts w:ascii="Arial" w:hAnsi="Arial" w:cs="Arial"/>
                <w:color w:val="000000"/>
                <w:sz w:val="20"/>
                <w:szCs w:val="20"/>
              </w:rPr>
              <w:t xml:space="preserve"> </w:t>
            </w:r>
            <w:r w:rsidRPr="00125A4D" w:rsidR="0009541B">
              <w:rPr>
                <w:rFonts w:ascii="Arial" w:hAnsi="Arial" w:cs="Arial"/>
                <w:color w:val="000000"/>
                <w:sz w:val="20"/>
                <w:szCs w:val="20"/>
              </w:rPr>
              <w:t>Estabilidades</w:t>
            </w:r>
            <w:r w:rsidR="0009541B">
              <w:rPr>
                <w:rFonts w:ascii="Arial" w:hAnsi="Arial" w:cs="Arial"/>
                <w:color w:val="000000"/>
                <w:sz w:val="20"/>
                <w:szCs w:val="20"/>
              </w:rPr>
              <w:t>’’</w:t>
            </w:r>
            <w:r w:rsidRPr="00125A4D" w:rsidR="0009541B">
              <w:rPr>
                <w:rFonts w:ascii="Arial" w:hAnsi="Arial" w:cs="Arial"/>
                <w:color w:val="000000"/>
                <w:sz w:val="20"/>
                <w:szCs w:val="20"/>
              </w:rPr>
              <w:t>.</w:t>
            </w:r>
            <w:r w:rsidR="0009541B">
              <w:rPr>
                <w:rFonts w:ascii="Arial" w:hAnsi="Arial" w:cs="Arial"/>
                <w:color w:val="000000"/>
                <w:sz w:val="20"/>
                <w:szCs w:val="20"/>
              </w:rPr>
              <w:t xml:space="preserve"> Edición vigente.</w:t>
            </w:r>
          </w:p>
          <w:p w:rsidR="007125ED" w:rsidP="00164D77" w:rsidRDefault="00E15EA4" w14:paraId="06E1BB8F" w14:textId="19CB93E2">
            <w:pPr>
              <w:pStyle w:val="NormalWeb"/>
              <w:numPr>
                <w:ilvl w:val="0"/>
                <w:numId w:val="5"/>
              </w:numPr>
              <w:spacing w:before="0" w:beforeAutospacing="0" w:after="0" w:afterAutospacing="0"/>
              <w:ind w:left="173" w:right="57" w:hanging="218"/>
              <w:jc w:val="both"/>
              <w:textAlignment w:val="baseline"/>
              <w:rPr>
                <w:rFonts w:ascii="Arial" w:hAnsi="Arial" w:cs="Arial"/>
                <w:color w:val="000000"/>
                <w:sz w:val="20"/>
                <w:szCs w:val="20"/>
              </w:rPr>
            </w:pPr>
            <w:r>
              <w:rPr>
                <w:rFonts w:ascii="Arial" w:hAnsi="Arial" w:cs="Arial"/>
                <w:sz w:val="20"/>
                <w:szCs w:val="20"/>
              </w:rPr>
              <w:t xml:space="preserve">Responsable de revisar y aprobar el </w:t>
            </w:r>
            <w:r w:rsidRPr="00863927">
              <w:rPr>
                <w:rFonts w:ascii="Arial" w:hAnsi="Arial" w:cs="Arial"/>
                <w:sz w:val="20"/>
                <w:szCs w:val="20"/>
              </w:rPr>
              <w:t>F-AC-021-B “Informe de Cierre del Programa Anual de Estabilidades”,</w:t>
            </w:r>
            <w:r w:rsidRPr="008F6A57">
              <w:rPr>
                <w:rFonts w:ascii="Arial" w:hAnsi="Arial" w:cs="Arial"/>
                <w:sz w:val="20"/>
                <w:szCs w:val="20"/>
              </w:rPr>
              <w:t xml:space="preserve"> Edición vigente</w:t>
            </w:r>
            <w:r>
              <w:rPr>
                <w:rFonts w:ascii="Arial" w:hAnsi="Arial" w:cs="Arial"/>
                <w:sz w:val="20"/>
                <w:szCs w:val="20"/>
              </w:rPr>
              <w:t>.</w:t>
            </w:r>
          </w:p>
          <w:p w:rsidR="001C33D5" w:rsidP="00164D77" w:rsidRDefault="00200E48" w14:paraId="7F93CBE0" w14:textId="3C951F8B">
            <w:pPr>
              <w:pStyle w:val="NormalWeb"/>
              <w:numPr>
                <w:ilvl w:val="0"/>
                <w:numId w:val="5"/>
              </w:numPr>
              <w:spacing w:before="0" w:beforeAutospacing="0" w:after="0" w:afterAutospacing="0"/>
              <w:ind w:left="173" w:right="57" w:hanging="218"/>
              <w:jc w:val="both"/>
              <w:textAlignment w:val="baseline"/>
              <w:rPr>
                <w:rFonts w:ascii="Arial" w:hAnsi="Arial" w:cs="Arial"/>
                <w:color w:val="000000"/>
                <w:sz w:val="20"/>
                <w:szCs w:val="20"/>
              </w:rPr>
            </w:pPr>
            <w:r>
              <w:rPr>
                <w:rFonts w:ascii="Arial" w:hAnsi="Arial" w:cs="Arial"/>
                <w:color w:val="000000"/>
                <w:sz w:val="20"/>
                <w:szCs w:val="20"/>
              </w:rPr>
              <w:t>R</w:t>
            </w:r>
            <w:r w:rsidRPr="001C33D5" w:rsidR="001C33D5">
              <w:rPr>
                <w:rFonts w:ascii="Arial" w:hAnsi="Arial" w:cs="Arial"/>
                <w:color w:val="000000"/>
                <w:sz w:val="20"/>
                <w:szCs w:val="20"/>
              </w:rPr>
              <w:t>esponsable de revisar y aprobar los Protocolos</w:t>
            </w:r>
            <w:r w:rsidR="00483CAE">
              <w:rPr>
                <w:rFonts w:ascii="Arial" w:hAnsi="Arial" w:cs="Arial"/>
                <w:color w:val="000000"/>
                <w:sz w:val="20"/>
                <w:szCs w:val="20"/>
              </w:rPr>
              <w:t>,</w:t>
            </w:r>
            <w:r w:rsidR="001C33D5">
              <w:rPr>
                <w:rFonts w:ascii="Arial" w:hAnsi="Arial" w:cs="Arial"/>
                <w:color w:val="000000"/>
                <w:sz w:val="20"/>
                <w:szCs w:val="20"/>
              </w:rPr>
              <w:t xml:space="preserve"> </w:t>
            </w:r>
            <w:r w:rsidRPr="001C33D5" w:rsidR="001C33D5">
              <w:rPr>
                <w:rFonts w:ascii="Arial" w:hAnsi="Arial" w:cs="Arial"/>
                <w:color w:val="000000"/>
                <w:sz w:val="20"/>
                <w:szCs w:val="20"/>
              </w:rPr>
              <w:t xml:space="preserve">Informes </w:t>
            </w:r>
            <w:r w:rsidR="00483CAE">
              <w:rPr>
                <w:rFonts w:ascii="Arial" w:hAnsi="Arial" w:cs="Arial"/>
                <w:color w:val="000000"/>
                <w:sz w:val="20"/>
                <w:szCs w:val="20"/>
              </w:rPr>
              <w:t xml:space="preserve">y </w:t>
            </w:r>
            <w:r w:rsidR="00387191">
              <w:rPr>
                <w:rFonts w:ascii="Arial" w:hAnsi="Arial" w:cs="Arial"/>
                <w:color w:val="000000"/>
                <w:sz w:val="20"/>
                <w:szCs w:val="20"/>
              </w:rPr>
              <w:t xml:space="preserve">Certificados Analíticos </w:t>
            </w:r>
            <w:r w:rsidRPr="001C33D5" w:rsidR="001C33D5">
              <w:rPr>
                <w:rFonts w:ascii="Arial" w:hAnsi="Arial" w:cs="Arial"/>
                <w:color w:val="000000"/>
                <w:sz w:val="20"/>
                <w:szCs w:val="20"/>
              </w:rPr>
              <w:t>de Estabilidad de los</w:t>
            </w:r>
            <w:r w:rsidR="001C33D5">
              <w:rPr>
                <w:rFonts w:ascii="Arial" w:hAnsi="Arial" w:cs="Arial"/>
                <w:color w:val="000000"/>
                <w:sz w:val="20"/>
                <w:szCs w:val="20"/>
              </w:rPr>
              <w:t xml:space="preserve"> </w:t>
            </w:r>
            <w:r w:rsidRPr="001C33D5" w:rsidR="001C33D5">
              <w:rPr>
                <w:rFonts w:ascii="Arial" w:hAnsi="Arial" w:cs="Arial"/>
                <w:color w:val="000000"/>
                <w:sz w:val="20"/>
                <w:szCs w:val="20"/>
              </w:rPr>
              <w:t>productos sometidos de</w:t>
            </w:r>
            <w:r w:rsidR="001C33D5">
              <w:rPr>
                <w:rFonts w:ascii="Arial" w:hAnsi="Arial" w:cs="Arial"/>
                <w:color w:val="000000"/>
                <w:sz w:val="20"/>
                <w:szCs w:val="20"/>
              </w:rPr>
              <w:t xml:space="preserve"> </w:t>
            </w:r>
            <w:r w:rsidRPr="001C33D5" w:rsidR="001C33D5">
              <w:rPr>
                <w:rFonts w:ascii="Arial" w:hAnsi="Arial" w:cs="Arial"/>
                <w:color w:val="000000"/>
                <w:sz w:val="20"/>
                <w:szCs w:val="20"/>
              </w:rPr>
              <w:t>acuerdo con el Programa Anual de Estabilidades.</w:t>
            </w:r>
          </w:p>
          <w:p w:rsidRPr="00525609" w:rsidR="00171412" w:rsidP="00164D77" w:rsidRDefault="00200E48" w14:paraId="588475DC" w14:textId="0CA060C8">
            <w:pPr>
              <w:pStyle w:val="NormalWeb"/>
              <w:numPr>
                <w:ilvl w:val="0"/>
                <w:numId w:val="5"/>
              </w:numPr>
              <w:spacing w:before="0" w:beforeAutospacing="0" w:after="0" w:afterAutospacing="0"/>
              <w:ind w:left="173" w:right="57" w:hanging="218"/>
              <w:jc w:val="both"/>
              <w:textAlignment w:val="baseline"/>
              <w:rPr>
                <w:rFonts w:ascii="Arial" w:hAnsi="Arial" w:cs="Arial"/>
                <w:color w:val="000000"/>
                <w:sz w:val="20"/>
                <w:szCs w:val="20"/>
              </w:rPr>
            </w:pPr>
            <w:r>
              <w:rPr>
                <w:rFonts w:ascii="Arial" w:hAnsi="Arial" w:cs="Arial"/>
                <w:color w:val="000000"/>
                <w:sz w:val="20"/>
                <w:szCs w:val="20"/>
              </w:rPr>
              <w:t>R</w:t>
            </w:r>
            <w:r w:rsidRPr="00525609" w:rsidR="00525609">
              <w:rPr>
                <w:rFonts w:ascii="Arial" w:hAnsi="Arial" w:cs="Arial"/>
                <w:color w:val="000000"/>
                <w:sz w:val="20"/>
                <w:szCs w:val="20"/>
              </w:rPr>
              <w:t>esponsable de notificar a las Autoridades</w:t>
            </w:r>
            <w:r w:rsidR="00525609">
              <w:rPr>
                <w:rFonts w:ascii="Arial" w:hAnsi="Arial" w:cs="Arial"/>
                <w:color w:val="000000"/>
                <w:sz w:val="20"/>
                <w:szCs w:val="20"/>
              </w:rPr>
              <w:t xml:space="preserve"> </w:t>
            </w:r>
            <w:r w:rsidRPr="00525609" w:rsidR="00525609">
              <w:rPr>
                <w:rFonts w:ascii="Arial" w:hAnsi="Arial" w:cs="Arial"/>
                <w:color w:val="000000"/>
                <w:sz w:val="20"/>
                <w:szCs w:val="20"/>
              </w:rPr>
              <w:t>correspondientes de cualquier Evento Crítico</w:t>
            </w:r>
            <w:r w:rsidR="00525609">
              <w:rPr>
                <w:rFonts w:ascii="Arial" w:hAnsi="Arial" w:cs="Arial"/>
                <w:color w:val="000000"/>
                <w:sz w:val="20"/>
                <w:szCs w:val="20"/>
              </w:rPr>
              <w:t xml:space="preserve"> </w:t>
            </w:r>
            <w:r w:rsidRPr="00525609" w:rsidR="00525609">
              <w:rPr>
                <w:rFonts w:ascii="Arial" w:hAnsi="Arial" w:cs="Arial"/>
                <w:color w:val="000000"/>
                <w:sz w:val="20"/>
                <w:szCs w:val="20"/>
              </w:rPr>
              <w:t>de Calidad derivado y/o identificado durante el desarrollo de los</w:t>
            </w:r>
            <w:r w:rsidR="00525609">
              <w:rPr>
                <w:rFonts w:ascii="Arial" w:hAnsi="Arial" w:cs="Arial"/>
                <w:color w:val="000000"/>
                <w:sz w:val="20"/>
                <w:szCs w:val="20"/>
              </w:rPr>
              <w:t xml:space="preserve"> </w:t>
            </w:r>
            <w:r w:rsidRPr="00525609" w:rsidR="00525609">
              <w:rPr>
                <w:rFonts w:ascii="Arial" w:hAnsi="Arial" w:cs="Arial"/>
                <w:color w:val="000000"/>
                <w:sz w:val="20"/>
                <w:szCs w:val="20"/>
              </w:rPr>
              <w:t>Estudios de Estabilidad.</w:t>
            </w:r>
          </w:p>
        </w:tc>
      </w:tr>
      <w:tr w:rsidRPr="00D663B7" w:rsidR="00114F6C" w:rsidTr="003C65B6" w14:paraId="79EA94F6" w14:textId="77777777">
        <w:trPr>
          <w:trHeight w:val="454"/>
        </w:trPr>
        <w:tc>
          <w:tcPr>
            <w:tcW w:w="2552" w:type="dxa"/>
            <w:vAlign w:val="center"/>
          </w:tcPr>
          <w:p w:rsidR="00114F6C" w:rsidP="00D663B7" w:rsidRDefault="00CD1917" w14:paraId="6626F33D" w14:textId="1508F0FE">
            <w:pPr>
              <w:pStyle w:val="Prrafodelista"/>
              <w:ind w:left="0"/>
              <w:jc w:val="center"/>
              <w:rPr>
                <w:rFonts w:ascii="Arial" w:hAnsi="Arial" w:cs="Arial"/>
                <w:b/>
                <w:bCs/>
                <w:color w:val="000000"/>
                <w:sz w:val="20"/>
                <w:szCs w:val="20"/>
              </w:rPr>
            </w:pPr>
            <w:r>
              <w:rPr>
                <w:rFonts w:ascii="Arial" w:hAnsi="Arial" w:cs="Arial"/>
                <w:b/>
                <w:bCs/>
                <w:color w:val="000000"/>
                <w:sz w:val="20"/>
                <w:szCs w:val="20"/>
              </w:rPr>
              <w:t xml:space="preserve">Auxiliar de </w:t>
            </w:r>
            <w:proofErr w:type="gramStart"/>
            <w:r>
              <w:rPr>
                <w:rFonts w:ascii="Arial" w:hAnsi="Arial" w:cs="Arial"/>
                <w:b/>
                <w:bCs/>
                <w:color w:val="000000"/>
                <w:sz w:val="20"/>
                <w:szCs w:val="20"/>
              </w:rPr>
              <w:t>Responsable</w:t>
            </w:r>
            <w:proofErr w:type="gramEnd"/>
            <w:r>
              <w:rPr>
                <w:rFonts w:ascii="Arial" w:hAnsi="Arial" w:cs="Arial"/>
                <w:b/>
                <w:bCs/>
                <w:color w:val="000000"/>
                <w:sz w:val="20"/>
                <w:szCs w:val="20"/>
              </w:rPr>
              <w:t xml:space="preserve"> Sanitario</w:t>
            </w:r>
          </w:p>
        </w:tc>
        <w:tc>
          <w:tcPr>
            <w:tcW w:w="6237" w:type="dxa"/>
            <w:vAlign w:val="center"/>
          </w:tcPr>
          <w:p w:rsidR="00CD1917" w:rsidP="00967BA2" w:rsidRDefault="00CD1917" w14:paraId="1BC00481" w14:textId="77777777">
            <w:pPr>
              <w:pStyle w:val="NormalWeb"/>
              <w:numPr>
                <w:ilvl w:val="0"/>
                <w:numId w:val="5"/>
              </w:numPr>
              <w:spacing w:before="0" w:beforeAutospacing="0" w:after="0" w:afterAutospacing="0"/>
              <w:ind w:left="173" w:right="57" w:hanging="218"/>
              <w:jc w:val="both"/>
              <w:textAlignment w:val="baseline"/>
              <w:rPr>
                <w:rFonts w:ascii="Arial" w:hAnsi="Arial" w:cs="Arial"/>
                <w:color w:val="000000"/>
                <w:sz w:val="20"/>
                <w:szCs w:val="20"/>
              </w:rPr>
            </w:pPr>
            <w:r>
              <w:rPr>
                <w:rFonts w:ascii="Arial" w:hAnsi="Arial" w:cs="Arial"/>
                <w:color w:val="000000"/>
                <w:sz w:val="20"/>
                <w:szCs w:val="20"/>
              </w:rPr>
              <w:t xml:space="preserve">Responsable de apoyar al </w:t>
            </w:r>
            <w:proofErr w:type="gramStart"/>
            <w:r>
              <w:rPr>
                <w:rFonts w:ascii="Arial" w:hAnsi="Arial" w:cs="Arial"/>
                <w:color w:val="000000"/>
                <w:sz w:val="20"/>
                <w:szCs w:val="20"/>
              </w:rPr>
              <w:t>Responsable</w:t>
            </w:r>
            <w:proofErr w:type="gramEnd"/>
            <w:r>
              <w:rPr>
                <w:rFonts w:ascii="Arial" w:hAnsi="Arial" w:cs="Arial"/>
                <w:color w:val="000000"/>
                <w:sz w:val="20"/>
                <w:szCs w:val="20"/>
              </w:rPr>
              <w:t xml:space="preserve"> Sanitario en las actividades relacionadas con su función.</w:t>
            </w:r>
          </w:p>
          <w:p w:rsidRPr="00CD1917" w:rsidR="00114F6C" w:rsidP="00967BA2" w:rsidRDefault="00CD1917" w14:paraId="7F4E4CF0" w14:textId="7F896953">
            <w:pPr>
              <w:pStyle w:val="NormalWeb"/>
              <w:numPr>
                <w:ilvl w:val="0"/>
                <w:numId w:val="5"/>
              </w:numPr>
              <w:spacing w:before="0" w:beforeAutospacing="0" w:after="0" w:afterAutospacing="0"/>
              <w:ind w:left="173" w:right="57" w:hanging="218"/>
              <w:jc w:val="both"/>
              <w:textAlignment w:val="baseline"/>
              <w:rPr>
                <w:rFonts w:ascii="Arial" w:hAnsi="Arial" w:cs="Arial"/>
                <w:color w:val="000000"/>
                <w:sz w:val="20"/>
                <w:szCs w:val="20"/>
              </w:rPr>
            </w:pPr>
            <w:r>
              <w:rPr>
                <w:rFonts w:ascii="Arial" w:hAnsi="Arial" w:cs="Arial"/>
                <w:color w:val="000000"/>
                <w:sz w:val="20"/>
                <w:szCs w:val="20"/>
              </w:rPr>
              <w:t xml:space="preserve">Responsable de cumplir con las actividades asignadas por el </w:t>
            </w:r>
            <w:proofErr w:type="gramStart"/>
            <w:r>
              <w:rPr>
                <w:rFonts w:ascii="Arial" w:hAnsi="Arial" w:cs="Arial"/>
                <w:color w:val="000000"/>
                <w:sz w:val="20"/>
                <w:szCs w:val="20"/>
              </w:rPr>
              <w:t>Responsable</w:t>
            </w:r>
            <w:proofErr w:type="gramEnd"/>
            <w:r>
              <w:rPr>
                <w:rFonts w:ascii="Arial" w:hAnsi="Arial" w:cs="Arial"/>
                <w:color w:val="000000"/>
                <w:sz w:val="20"/>
                <w:szCs w:val="20"/>
              </w:rPr>
              <w:t xml:space="preserve"> Sanitario.</w:t>
            </w:r>
          </w:p>
        </w:tc>
      </w:tr>
      <w:tr w:rsidRPr="00D663B7" w:rsidR="001D4225" w:rsidTr="003C65B6" w14:paraId="063ED513" w14:textId="77777777">
        <w:trPr>
          <w:trHeight w:val="454"/>
        </w:trPr>
        <w:tc>
          <w:tcPr>
            <w:tcW w:w="2552" w:type="dxa"/>
            <w:vAlign w:val="center"/>
          </w:tcPr>
          <w:p w:rsidR="001D4225" w:rsidP="001D4225" w:rsidRDefault="001D4225" w14:paraId="11087287" w14:textId="1F87C37E">
            <w:pPr>
              <w:pStyle w:val="Prrafodelista"/>
              <w:ind w:left="0"/>
              <w:jc w:val="center"/>
              <w:rPr>
                <w:rFonts w:ascii="Arial" w:hAnsi="Arial" w:cs="Arial"/>
                <w:b/>
                <w:bCs/>
                <w:color w:val="000000"/>
                <w:sz w:val="20"/>
                <w:szCs w:val="20"/>
              </w:rPr>
            </w:pPr>
            <w:r>
              <w:rPr>
                <w:rFonts w:ascii="Arial" w:hAnsi="Arial" w:cs="Arial"/>
                <w:b/>
                <w:bCs/>
                <w:color w:val="000000"/>
                <w:sz w:val="20"/>
                <w:szCs w:val="20"/>
              </w:rPr>
              <w:t xml:space="preserve">Departamento de Calidad o Personal Designado </w:t>
            </w:r>
          </w:p>
        </w:tc>
        <w:tc>
          <w:tcPr>
            <w:tcW w:w="6237" w:type="dxa"/>
            <w:vAlign w:val="center"/>
          </w:tcPr>
          <w:p w:rsidR="001D4225" w:rsidP="00350BF0" w:rsidRDefault="001D4225" w14:paraId="134439C0" w14:textId="67DFB0B0">
            <w:pPr>
              <w:pStyle w:val="NormalWeb"/>
              <w:numPr>
                <w:ilvl w:val="0"/>
                <w:numId w:val="5"/>
              </w:numPr>
              <w:spacing w:before="0" w:beforeAutospacing="0" w:after="0" w:afterAutospacing="0"/>
              <w:ind w:left="173" w:right="57" w:hanging="218"/>
              <w:jc w:val="both"/>
              <w:textAlignment w:val="baseline"/>
              <w:rPr>
                <w:rFonts w:ascii="Arial" w:hAnsi="Arial" w:cs="Arial"/>
                <w:color w:val="000000"/>
                <w:sz w:val="20"/>
                <w:szCs w:val="20"/>
              </w:rPr>
            </w:pPr>
            <w:r>
              <w:rPr>
                <w:rFonts w:ascii="Arial" w:hAnsi="Arial" w:cs="Arial"/>
                <w:color w:val="000000"/>
                <w:sz w:val="20"/>
                <w:szCs w:val="20"/>
              </w:rPr>
              <w:t>R</w:t>
            </w:r>
            <w:r w:rsidRPr="008B6170">
              <w:rPr>
                <w:rFonts w:ascii="Arial" w:hAnsi="Arial" w:cs="Arial"/>
                <w:color w:val="000000"/>
                <w:sz w:val="20"/>
                <w:szCs w:val="20"/>
              </w:rPr>
              <w:t xml:space="preserve">esponsable de elaborar y actualizar el </w:t>
            </w:r>
            <w:r w:rsidRPr="00985214" w:rsidR="00350BF0">
              <w:rPr>
                <w:rFonts w:ascii="Arial" w:hAnsi="Arial" w:cs="Arial"/>
                <w:color w:val="000000"/>
                <w:sz w:val="20"/>
                <w:szCs w:val="20"/>
              </w:rPr>
              <w:t xml:space="preserve">F-AC-021-A </w:t>
            </w:r>
            <w:r w:rsidR="00350BF0">
              <w:rPr>
                <w:rFonts w:ascii="Arial" w:hAnsi="Arial" w:cs="Arial"/>
                <w:color w:val="000000"/>
                <w:sz w:val="20"/>
                <w:szCs w:val="20"/>
              </w:rPr>
              <w:t>‘’</w:t>
            </w:r>
            <w:r w:rsidRPr="00125A4D" w:rsidR="00350BF0">
              <w:rPr>
                <w:rFonts w:ascii="Arial" w:hAnsi="Arial" w:cs="Arial"/>
                <w:color w:val="000000"/>
                <w:sz w:val="20"/>
                <w:szCs w:val="20"/>
              </w:rPr>
              <w:t>Programa Anual de</w:t>
            </w:r>
            <w:r w:rsidR="00350BF0">
              <w:rPr>
                <w:rFonts w:ascii="Arial" w:hAnsi="Arial" w:cs="Arial"/>
                <w:color w:val="000000"/>
                <w:sz w:val="20"/>
                <w:szCs w:val="20"/>
              </w:rPr>
              <w:t xml:space="preserve"> </w:t>
            </w:r>
            <w:r w:rsidRPr="00125A4D" w:rsidR="00350BF0">
              <w:rPr>
                <w:rFonts w:ascii="Arial" w:hAnsi="Arial" w:cs="Arial"/>
                <w:color w:val="000000"/>
                <w:sz w:val="20"/>
                <w:szCs w:val="20"/>
              </w:rPr>
              <w:t>Estabilidades</w:t>
            </w:r>
            <w:r w:rsidR="00350BF0">
              <w:rPr>
                <w:rFonts w:ascii="Arial" w:hAnsi="Arial" w:cs="Arial"/>
                <w:color w:val="000000"/>
                <w:sz w:val="20"/>
                <w:szCs w:val="20"/>
              </w:rPr>
              <w:t>’’</w:t>
            </w:r>
            <w:r w:rsidR="00E528FD">
              <w:rPr>
                <w:rFonts w:ascii="Arial" w:hAnsi="Arial" w:cs="Arial"/>
                <w:color w:val="000000"/>
                <w:sz w:val="20"/>
                <w:szCs w:val="20"/>
              </w:rPr>
              <w:t>. Edición vigente,</w:t>
            </w:r>
            <w:r w:rsidRPr="00350BF0">
              <w:rPr>
                <w:rFonts w:ascii="Arial" w:hAnsi="Arial" w:cs="Arial"/>
                <w:color w:val="000000"/>
                <w:sz w:val="20"/>
                <w:szCs w:val="20"/>
              </w:rPr>
              <w:t xml:space="preserve"> considerando cada uno de los productos que serán comercializados durante el año correspondiente.</w:t>
            </w:r>
          </w:p>
          <w:p w:rsidRPr="00350BF0" w:rsidR="00200E48" w:rsidP="00350BF0" w:rsidRDefault="00200E48" w14:paraId="40E59A84" w14:textId="68B4EFDC">
            <w:pPr>
              <w:pStyle w:val="NormalWeb"/>
              <w:numPr>
                <w:ilvl w:val="0"/>
                <w:numId w:val="5"/>
              </w:numPr>
              <w:spacing w:before="0" w:beforeAutospacing="0" w:after="0" w:afterAutospacing="0"/>
              <w:ind w:left="173" w:right="57" w:hanging="218"/>
              <w:jc w:val="both"/>
              <w:textAlignment w:val="baseline"/>
              <w:rPr>
                <w:rFonts w:ascii="Arial" w:hAnsi="Arial" w:cs="Arial"/>
                <w:color w:val="000000"/>
                <w:sz w:val="20"/>
                <w:szCs w:val="20"/>
              </w:rPr>
            </w:pPr>
            <w:r>
              <w:rPr>
                <w:rFonts w:ascii="Arial" w:hAnsi="Arial" w:cs="Arial"/>
                <w:color w:val="000000"/>
                <w:sz w:val="20"/>
                <w:szCs w:val="20"/>
              </w:rPr>
              <w:t xml:space="preserve">Responsable de elaborar el </w:t>
            </w:r>
            <w:r w:rsidRPr="00863927">
              <w:rPr>
                <w:rFonts w:ascii="Arial" w:hAnsi="Arial" w:cs="Arial"/>
                <w:sz w:val="20"/>
                <w:szCs w:val="20"/>
              </w:rPr>
              <w:t>F-AC-021-B “Informe de Cierre del Programa Anual de Estabilidades”,</w:t>
            </w:r>
            <w:r w:rsidRPr="008F6A57">
              <w:rPr>
                <w:rFonts w:ascii="Arial" w:hAnsi="Arial" w:cs="Arial"/>
                <w:sz w:val="20"/>
                <w:szCs w:val="20"/>
              </w:rPr>
              <w:t xml:space="preserve"> Edición vigente</w:t>
            </w:r>
            <w:r>
              <w:rPr>
                <w:rFonts w:ascii="Arial" w:hAnsi="Arial" w:cs="Arial"/>
                <w:sz w:val="20"/>
                <w:szCs w:val="20"/>
              </w:rPr>
              <w:t>.</w:t>
            </w:r>
          </w:p>
          <w:p w:rsidRPr="00002EA8" w:rsidR="001D4225" w:rsidP="001D4225" w:rsidRDefault="001D4225" w14:paraId="3B6829CE" w14:textId="47AD746C">
            <w:pPr>
              <w:pStyle w:val="NormalWeb"/>
              <w:numPr>
                <w:ilvl w:val="0"/>
                <w:numId w:val="5"/>
              </w:numPr>
              <w:spacing w:before="0" w:beforeAutospacing="0" w:after="0" w:afterAutospacing="0"/>
              <w:ind w:left="173" w:right="57" w:hanging="218"/>
              <w:jc w:val="both"/>
              <w:textAlignment w:val="baseline"/>
              <w:rPr>
                <w:rFonts w:ascii="Arial" w:hAnsi="Arial" w:cs="Arial"/>
                <w:color w:val="000000"/>
                <w:sz w:val="20"/>
                <w:szCs w:val="20"/>
              </w:rPr>
            </w:pPr>
            <w:r>
              <w:rPr>
                <w:rFonts w:ascii="Arial" w:hAnsi="Arial" w:cs="Arial"/>
                <w:color w:val="000000"/>
                <w:sz w:val="20"/>
                <w:szCs w:val="20"/>
              </w:rPr>
              <w:t>R</w:t>
            </w:r>
            <w:r w:rsidRPr="008B6170">
              <w:rPr>
                <w:rFonts w:ascii="Arial" w:hAnsi="Arial" w:cs="Arial"/>
                <w:color w:val="000000"/>
                <w:sz w:val="20"/>
                <w:szCs w:val="20"/>
              </w:rPr>
              <w:t xml:space="preserve">esponsable de elaborar </w:t>
            </w:r>
            <w:r w:rsidR="00FC4A40">
              <w:rPr>
                <w:rFonts w:ascii="Arial" w:hAnsi="Arial" w:cs="Arial"/>
                <w:color w:val="000000"/>
                <w:sz w:val="20"/>
                <w:szCs w:val="20"/>
              </w:rPr>
              <w:t xml:space="preserve">el </w:t>
            </w:r>
            <w:r w:rsidRPr="00FC4A40" w:rsidR="00FC4A40">
              <w:rPr>
                <w:rFonts w:ascii="Arial" w:hAnsi="Arial" w:cs="Arial"/>
                <w:color w:val="000000"/>
                <w:sz w:val="20"/>
                <w:szCs w:val="20"/>
              </w:rPr>
              <w:t>F-AC-021-C</w:t>
            </w:r>
            <w:r w:rsidR="00FC4A40">
              <w:rPr>
                <w:rFonts w:ascii="Arial" w:hAnsi="Arial" w:cs="Arial"/>
                <w:color w:val="000000"/>
                <w:sz w:val="20"/>
                <w:szCs w:val="20"/>
              </w:rPr>
              <w:t xml:space="preserve"> ‘’</w:t>
            </w:r>
            <w:r w:rsidRPr="008B6170">
              <w:rPr>
                <w:rFonts w:ascii="Arial" w:hAnsi="Arial" w:cs="Arial"/>
                <w:color w:val="000000"/>
                <w:sz w:val="20"/>
                <w:szCs w:val="20"/>
              </w:rPr>
              <w:t>Protocolos de Estabilidad</w:t>
            </w:r>
            <w:r w:rsidR="00FC4A40">
              <w:rPr>
                <w:rFonts w:ascii="Arial" w:hAnsi="Arial" w:cs="Arial"/>
                <w:color w:val="000000"/>
                <w:sz w:val="20"/>
                <w:szCs w:val="20"/>
              </w:rPr>
              <w:t>’’</w:t>
            </w:r>
            <w:r w:rsidR="00837D10">
              <w:rPr>
                <w:rFonts w:ascii="Arial" w:hAnsi="Arial" w:cs="Arial"/>
                <w:color w:val="000000"/>
                <w:sz w:val="20"/>
                <w:szCs w:val="20"/>
              </w:rPr>
              <w:t>. Edición vigente,</w:t>
            </w:r>
            <w:r w:rsidR="00FC4A40">
              <w:rPr>
                <w:rFonts w:ascii="Arial" w:hAnsi="Arial" w:cs="Arial"/>
                <w:color w:val="000000"/>
                <w:sz w:val="20"/>
                <w:szCs w:val="20"/>
              </w:rPr>
              <w:t xml:space="preserve"> </w:t>
            </w:r>
            <w:r w:rsidRPr="008B6170">
              <w:rPr>
                <w:rFonts w:ascii="Arial" w:hAnsi="Arial" w:cs="Arial"/>
                <w:color w:val="000000"/>
                <w:sz w:val="20"/>
                <w:szCs w:val="20"/>
              </w:rPr>
              <w:t>de cada uno de los productos</w:t>
            </w:r>
            <w:r>
              <w:rPr>
                <w:rFonts w:ascii="Arial" w:hAnsi="Arial" w:cs="Arial"/>
                <w:color w:val="000000"/>
                <w:sz w:val="20"/>
                <w:szCs w:val="20"/>
              </w:rPr>
              <w:t xml:space="preserve"> </w:t>
            </w:r>
            <w:r w:rsidRPr="00002EA8">
              <w:rPr>
                <w:rFonts w:ascii="Arial" w:hAnsi="Arial" w:cs="Arial"/>
                <w:color w:val="000000"/>
                <w:sz w:val="20"/>
                <w:szCs w:val="20"/>
              </w:rPr>
              <w:t>sometidos de acuerdo con el Programa Anual de Estabilidades.</w:t>
            </w:r>
          </w:p>
          <w:p w:rsidRPr="007D03FC" w:rsidR="001D4225" w:rsidP="001D4225" w:rsidRDefault="001D4225" w14:paraId="2618A060" w14:textId="6DD6A1C0">
            <w:pPr>
              <w:pStyle w:val="NormalWeb"/>
              <w:numPr>
                <w:ilvl w:val="0"/>
                <w:numId w:val="5"/>
              </w:numPr>
              <w:spacing w:before="0" w:beforeAutospacing="0" w:after="0" w:afterAutospacing="0"/>
              <w:ind w:left="173" w:right="57" w:hanging="218"/>
              <w:jc w:val="both"/>
              <w:textAlignment w:val="baseline"/>
              <w:rPr>
                <w:rFonts w:ascii="Arial" w:hAnsi="Arial" w:cs="Arial"/>
                <w:color w:val="000000"/>
                <w:sz w:val="20"/>
                <w:szCs w:val="20"/>
              </w:rPr>
            </w:pPr>
            <w:r>
              <w:rPr>
                <w:rFonts w:ascii="Arial" w:hAnsi="Arial" w:cs="Arial"/>
                <w:color w:val="000000"/>
                <w:sz w:val="20"/>
                <w:szCs w:val="20"/>
              </w:rPr>
              <w:t>R</w:t>
            </w:r>
            <w:r w:rsidRPr="008B6170">
              <w:rPr>
                <w:rFonts w:ascii="Arial" w:hAnsi="Arial" w:cs="Arial"/>
                <w:color w:val="000000"/>
                <w:sz w:val="20"/>
                <w:szCs w:val="20"/>
              </w:rPr>
              <w:t>esponsable de solicitar la cantidad de piezas necesarias para realizar el Estudio de</w:t>
            </w:r>
            <w:r>
              <w:rPr>
                <w:rFonts w:ascii="Arial" w:hAnsi="Arial" w:cs="Arial"/>
                <w:color w:val="000000"/>
                <w:sz w:val="20"/>
                <w:szCs w:val="20"/>
              </w:rPr>
              <w:t xml:space="preserve"> </w:t>
            </w:r>
            <w:r w:rsidRPr="00F96B1E">
              <w:rPr>
                <w:rFonts w:ascii="Arial" w:hAnsi="Arial" w:cs="Arial"/>
                <w:color w:val="000000"/>
                <w:sz w:val="20"/>
                <w:szCs w:val="20"/>
              </w:rPr>
              <w:t>Estabilidad conforme a lo indicado en el PNO-A</w:t>
            </w:r>
            <w:r>
              <w:rPr>
                <w:rFonts w:ascii="Arial" w:hAnsi="Arial" w:cs="Arial"/>
                <w:color w:val="000000"/>
                <w:sz w:val="20"/>
                <w:szCs w:val="20"/>
              </w:rPr>
              <w:t>C</w:t>
            </w:r>
            <w:r w:rsidRPr="00F96B1E">
              <w:rPr>
                <w:rFonts w:ascii="Arial" w:hAnsi="Arial" w:cs="Arial"/>
                <w:color w:val="000000"/>
                <w:sz w:val="20"/>
                <w:szCs w:val="20"/>
              </w:rPr>
              <w:t>-0</w:t>
            </w:r>
            <w:r>
              <w:rPr>
                <w:rFonts w:ascii="Arial" w:hAnsi="Arial" w:cs="Arial"/>
                <w:color w:val="000000"/>
                <w:sz w:val="20"/>
                <w:szCs w:val="20"/>
              </w:rPr>
              <w:t>40</w:t>
            </w:r>
            <w:r w:rsidRPr="00F96B1E">
              <w:rPr>
                <w:rFonts w:ascii="Arial" w:hAnsi="Arial" w:cs="Arial"/>
                <w:color w:val="000000"/>
                <w:sz w:val="20"/>
                <w:szCs w:val="20"/>
              </w:rPr>
              <w:t xml:space="preserve"> “Toma de Muestras de Retención,</w:t>
            </w:r>
            <w:r>
              <w:rPr>
                <w:rFonts w:ascii="Arial" w:hAnsi="Arial" w:cs="Arial"/>
                <w:color w:val="000000"/>
                <w:sz w:val="20"/>
                <w:szCs w:val="20"/>
              </w:rPr>
              <w:t xml:space="preserve"> </w:t>
            </w:r>
            <w:r w:rsidRPr="007D03FC">
              <w:rPr>
                <w:rFonts w:ascii="Arial" w:hAnsi="Arial" w:cs="Arial"/>
                <w:color w:val="000000"/>
                <w:sz w:val="20"/>
                <w:szCs w:val="20"/>
              </w:rPr>
              <w:t xml:space="preserve">Análisis </w:t>
            </w:r>
            <w:r w:rsidRPr="007D03FC" w:rsidR="00B91779">
              <w:rPr>
                <w:rFonts w:ascii="Arial" w:hAnsi="Arial" w:cs="Arial"/>
                <w:color w:val="000000"/>
                <w:sz w:val="20"/>
                <w:szCs w:val="20"/>
              </w:rPr>
              <w:t>Fisicoquímico</w:t>
            </w:r>
            <w:r w:rsidRPr="007D03FC">
              <w:rPr>
                <w:rFonts w:ascii="Arial" w:hAnsi="Arial" w:cs="Arial"/>
                <w:color w:val="000000"/>
                <w:sz w:val="20"/>
                <w:szCs w:val="20"/>
              </w:rPr>
              <w:t xml:space="preserve"> / Microbiológico &amp; Estabilidades”. Edición vigente.</w:t>
            </w:r>
          </w:p>
          <w:p w:rsidRPr="00C16093" w:rsidR="001D4225" w:rsidP="001D4225" w:rsidRDefault="001D4225" w14:paraId="19CD42DE" w14:textId="77777777">
            <w:pPr>
              <w:pStyle w:val="NormalWeb"/>
              <w:numPr>
                <w:ilvl w:val="0"/>
                <w:numId w:val="5"/>
              </w:numPr>
              <w:spacing w:before="0" w:beforeAutospacing="0" w:after="0" w:afterAutospacing="0"/>
              <w:ind w:left="173" w:right="57" w:hanging="218"/>
              <w:jc w:val="both"/>
              <w:textAlignment w:val="baseline"/>
              <w:rPr>
                <w:rFonts w:ascii="Arial" w:hAnsi="Arial" w:cs="Arial"/>
                <w:color w:val="000000"/>
                <w:sz w:val="20"/>
                <w:szCs w:val="20"/>
              </w:rPr>
            </w:pPr>
            <w:r>
              <w:rPr>
                <w:rFonts w:ascii="Arial" w:hAnsi="Arial" w:cs="Arial"/>
                <w:color w:val="000000"/>
                <w:sz w:val="20"/>
                <w:szCs w:val="20"/>
              </w:rPr>
              <w:t>R</w:t>
            </w:r>
            <w:r w:rsidRPr="008B6170">
              <w:rPr>
                <w:rFonts w:ascii="Arial" w:hAnsi="Arial" w:cs="Arial"/>
                <w:color w:val="000000"/>
                <w:sz w:val="20"/>
                <w:szCs w:val="20"/>
              </w:rPr>
              <w:t>esponsable de proporcionar al o los Tercero Autorizados una Copia No Controlada del</w:t>
            </w:r>
            <w:r>
              <w:rPr>
                <w:rFonts w:ascii="Arial" w:hAnsi="Arial" w:cs="Arial"/>
                <w:color w:val="000000"/>
                <w:sz w:val="20"/>
                <w:szCs w:val="20"/>
              </w:rPr>
              <w:t xml:space="preserve"> </w:t>
            </w:r>
            <w:r w:rsidRPr="0078573C">
              <w:rPr>
                <w:rFonts w:ascii="Arial" w:hAnsi="Arial" w:cs="Arial"/>
                <w:color w:val="000000"/>
                <w:sz w:val="20"/>
                <w:szCs w:val="20"/>
              </w:rPr>
              <w:t>Protocolo de Estabilidad, así como de garantizar que cuenten con las Especificaciones y</w:t>
            </w:r>
            <w:r>
              <w:rPr>
                <w:rFonts w:ascii="Arial" w:hAnsi="Arial" w:cs="Arial"/>
                <w:color w:val="000000"/>
                <w:sz w:val="20"/>
                <w:szCs w:val="20"/>
              </w:rPr>
              <w:t xml:space="preserve"> </w:t>
            </w:r>
            <w:r w:rsidRPr="00C16093">
              <w:rPr>
                <w:rFonts w:ascii="Arial" w:hAnsi="Arial" w:cs="Arial"/>
                <w:color w:val="000000"/>
                <w:sz w:val="20"/>
                <w:szCs w:val="20"/>
              </w:rPr>
              <w:t>Métodos Analíticos vigentes para llevar a cabo el Estudio</w:t>
            </w:r>
            <w:r>
              <w:rPr>
                <w:rFonts w:ascii="Arial" w:hAnsi="Arial" w:cs="Arial"/>
                <w:color w:val="000000"/>
                <w:sz w:val="20"/>
                <w:szCs w:val="20"/>
              </w:rPr>
              <w:t xml:space="preserve"> </w:t>
            </w:r>
            <w:r w:rsidRPr="00C16093">
              <w:rPr>
                <w:rFonts w:ascii="Arial" w:hAnsi="Arial" w:cs="Arial"/>
                <w:color w:val="000000"/>
                <w:sz w:val="20"/>
                <w:szCs w:val="20"/>
              </w:rPr>
              <w:t>de Estabilidad.</w:t>
            </w:r>
          </w:p>
          <w:p w:rsidRPr="00F71F4D" w:rsidR="001D4225" w:rsidP="001D4225" w:rsidRDefault="001D4225" w14:paraId="728AF6C4" w14:textId="283C3392">
            <w:pPr>
              <w:pStyle w:val="NormalWeb"/>
              <w:numPr>
                <w:ilvl w:val="0"/>
                <w:numId w:val="5"/>
              </w:numPr>
              <w:spacing w:before="0" w:beforeAutospacing="0" w:after="0" w:afterAutospacing="0"/>
              <w:ind w:left="173" w:right="57" w:hanging="218"/>
              <w:jc w:val="both"/>
              <w:textAlignment w:val="baseline"/>
              <w:rPr>
                <w:rFonts w:ascii="Arial" w:hAnsi="Arial" w:cs="Arial"/>
                <w:color w:val="000000"/>
                <w:sz w:val="20"/>
                <w:szCs w:val="20"/>
              </w:rPr>
            </w:pPr>
            <w:r>
              <w:rPr>
                <w:rFonts w:ascii="Arial" w:hAnsi="Arial" w:cs="Arial"/>
                <w:color w:val="000000"/>
                <w:sz w:val="20"/>
                <w:szCs w:val="20"/>
              </w:rPr>
              <w:t>R</w:t>
            </w:r>
            <w:r w:rsidRPr="008B6170">
              <w:rPr>
                <w:rFonts w:ascii="Arial" w:hAnsi="Arial" w:cs="Arial"/>
                <w:color w:val="000000"/>
                <w:sz w:val="20"/>
                <w:szCs w:val="20"/>
              </w:rPr>
              <w:t>esponsable, en conjunto con el Laboratorio Externo (Tercero Autorizado), de</w:t>
            </w:r>
            <w:r>
              <w:rPr>
                <w:rFonts w:ascii="Arial" w:hAnsi="Arial" w:cs="Arial"/>
                <w:color w:val="000000"/>
                <w:sz w:val="20"/>
                <w:szCs w:val="20"/>
              </w:rPr>
              <w:t xml:space="preserve"> </w:t>
            </w:r>
            <w:r w:rsidRPr="00F71F4D">
              <w:rPr>
                <w:rFonts w:ascii="Arial" w:hAnsi="Arial" w:cs="Arial"/>
                <w:color w:val="000000"/>
                <w:sz w:val="20"/>
                <w:szCs w:val="20"/>
              </w:rPr>
              <w:t>monitorear los resultados y tendencias de los diferentes Estudios de Estabilidad, con el fin</w:t>
            </w:r>
            <w:r>
              <w:rPr>
                <w:rFonts w:ascii="Arial" w:hAnsi="Arial" w:cs="Arial"/>
                <w:color w:val="000000"/>
                <w:sz w:val="20"/>
                <w:szCs w:val="20"/>
              </w:rPr>
              <w:t xml:space="preserve"> </w:t>
            </w:r>
            <w:r w:rsidRPr="00F71F4D">
              <w:rPr>
                <w:rFonts w:ascii="Arial" w:hAnsi="Arial" w:cs="Arial"/>
                <w:color w:val="000000"/>
                <w:sz w:val="20"/>
                <w:szCs w:val="20"/>
              </w:rPr>
              <w:t>de identificar riesgos referentes a la calidad de los productos en Estudio</w:t>
            </w:r>
            <w:r w:rsidR="00682CE1">
              <w:rPr>
                <w:rFonts w:ascii="Arial" w:hAnsi="Arial" w:cs="Arial"/>
                <w:color w:val="000000"/>
                <w:sz w:val="20"/>
                <w:szCs w:val="20"/>
              </w:rPr>
              <w:t xml:space="preserve"> de Estabilidad</w:t>
            </w:r>
            <w:r w:rsidRPr="00F71F4D">
              <w:rPr>
                <w:rFonts w:ascii="Arial" w:hAnsi="Arial" w:cs="Arial"/>
                <w:color w:val="000000"/>
                <w:sz w:val="20"/>
                <w:szCs w:val="20"/>
              </w:rPr>
              <w:t>.</w:t>
            </w:r>
          </w:p>
          <w:p w:rsidRPr="00A6462C" w:rsidR="001D4225" w:rsidP="001D4225" w:rsidRDefault="001D4225" w14:paraId="5829BF47" w14:textId="77777777">
            <w:pPr>
              <w:pStyle w:val="NormalWeb"/>
              <w:numPr>
                <w:ilvl w:val="0"/>
                <w:numId w:val="5"/>
              </w:numPr>
              <w:spacing w:before="0" w:beforeAutospacing="0" w:after="0" w:afterAutospacing="0"/>
              <w:ind w:left="173" w:right="57" w:hanging="218"/>
              <w:jc w:val="both"/>
              <w:textAlignment w:val="baseline"/>
              <w:rPr>
                <w:rFonts w:ascii="Arial" w:hAnsi="Arial" w:cs="Arial"/>
                <w:color w:val="000000"/>
                <w:sz w:val="20"/>
                <w:szCs w:val="20"/>
              </w:rPr>
            </w:pPr>
            <w:r>
              <w:rPr>
                <w:rFonts w:ascii="Arial" w:hAnsi="Arial" w:cs="Arial"/>
                <w:color w:val="000000"/>
                <w:sz w:val="20"/>
                <w:szCs w:val="20"/>
              </w:rPr>
              <w:t>R</w:t>
            </w:r>
            <w:r w:rsidRPr="008B6170">
              <w:rPr>
                <w:rFonts w:ascii="Arial" w:hAnsi="Arial" w:cs="Arial"/>
                <w:color w:val="000000"/>
                <w:sz w:val="20"/>
                <w:szCs w:val="20"/>
              </w:rPr>
              <w:t>esponsable de coordinar e informar de las Investigaciones derivadas de Desviaciones</w:t>
            </w:r>
            <w:r>
              <w:rPr>
                <w:rFonts w:ascii="Arial" w:hAnsi="Arial" w:cs="Arial"/>
                <w:color w:val="000000"/>
                <w:sz w:val="20"/>
                <w:szCs w:val="20"/>
              </w:rPr>
              <w:t xml:space="preserve"> </w:t>
            </w:r>
            <w:r w:rsidRPr="00A6462C">
              <w:rPr>
                <w:rFonts w:ascii="Arial" w:hAnsi="Arial" w:cs="Arial"/>
                <w:color w:val="000000"/>
                <w:sz w:val="20"/>
                <w:szCs w:val="20"/>
              </w:rPr>
              <w:t>o No Conformidades, Resultados Fuera de Especificación (OOS) y Resultados Fuera de</w:t>
            </w:r>
            <w:r>
              <w:rPr>
                <w:rFonts w:ascii="Arial" w:hAnsi="Arial" w:cs="Arial"/>
                <w:color w:val="000000"/>
                <w:sz w:val="20"/>
                <w:szCs w:val="20"/>
              </w:rPr>
              <w:t xml:space="preserve"> </w:t>
            </w:r>
            <w:r w:rsidRPr="00A6462C">
              <w:rPr>
                <w:rFonts w:ascii="Arial" w:hAnsi="Arial" w:cs="Arial"/>
                <w:color w:val="000000"/>
                <w:sz w:val="20"/>
                <w:szCs w:val="20"/>
              </w:rPr>
              <w:t>Tendencia (OOT) procedentes de cualquier Estudio de Estabilidad.</w:t>
            </w:r>
          </w:p>
          <w:p w:rsidR="001D4225" w:rsidP="001D4225" w:rsidRDefault="001D4225" w14:paraId="0C1E6CC1" w14:textId="549BED38">
            <w:pPr>
              <w:pStyle w:val="NormalWeb"/>
              <w:numPr>
                <w:ilvl w:val="0"/>
                <w:numId w:val="5"/>
              </w:numPr>
              <w:spacing w:before="0" w:beforeAutospacing="0" w:after="0" w:afterAutospacing="0"/>
              <w:ind w:left="173" w:right="57" w:hanging="218"/>
              <w:jc w:val="both"/>
              <w:textAlignment w:val="baseline"/>
              <w:rPr>
                <w:rFonts w:ascii="Arial" w:hAnsi="Arial" w:cs="Arial"/>
                <w:color w:val="000000"/>
                <w:sz w:val="20"/>
                <w:szCs w:val="20"/>
              </w:rPr>
            </w:pPr>
            <w:r>
              <w:rPr>
                <w:rFonts w:ascii="Arial" w:hAnsi="Arial" w:cs="Arial"/>
                <w:color w:val="000000"/>
                <w:sz w:val="20"/>
                <w:szCs w:val="20"/>
              </w:rPr>
              <w:t>R</w:t>
            </w:r>
            <w:r w:rsidRPr="008B6170">
              <w:rPr>
                <w:rFonts w:ascii="Arial" w:hAnsi="Arial" w:cs="Arial"/>
                <w:color w:val="000000"/>
                <w:sz w:val="20"/>
                <w:szCs w:val="20"/>
              </w:rPr>
              <w:t>esponsable de elaborar los Informes de Estabilidad de cada uno de los productos</w:t>
            </w:r>
            <w:r>
              <w:rPr>
                <w:rFonts w:ascii="Arial" w:hAnsi="Arial" w:cs="Arial"/>
                <w:color w:val="000000"/>
                <w:sz w:val="20"/>
                <w:szCs w:val="20"/>
              </w:rPr>
              <w:t xml:space="preserve"> </w:t>
            </w:r>
            <w:r w:rsidRPr="00A6462C">
              <w:rPr>
                <w:rFonts w:ascii="Arial" w:hAnsi="Arial" w:cs="Arial"/>
                <w:color w:val="000000"/>
                <w:sz w:val="20"/>
                <w:szCs w:val="20"/>
              </w:rPr>
              <w:t>sometidos a Estabilidad cuando éstos sean requeridos para dar cumplimiento a cualquier</w:t>
            </w:r>
            <w:r>
              <w:rPr>
                <w:rFonts w:ascii="Arial" w:hAnsi="Arial" w:cs="Arial"/>
                <w:color w:val="000000"/>
                <w:sz w:val="20"/>
                <w:szCs w:val="20"/>
              </w:rPr>
              <w:t xml:space="preserve"> </w:t>
            </w:r>
            <w:r w:rsidRPr="00A6462C">
              <w:rPr>
                <w:rFonts w:ascii="Arial" w:hAnsi="Arial" w:cs="Arial"/>
                <w:color w:val="000000"/>
                <w:sz w:val="20"/>
                <w:szCs w:val="20"/>
              </w:rPr>
              <w:t>compromiso Regulatorio</w:t>
            </w:r>
            <w:r>
              <w:rPr>
                <w:rFonts w:ascii="Arial" w:hAnsi="Arial" w:cs="Arial"/>
                <w:color w:val="000000"/>
                <w:sz w:val="20"/>
                <w:szCs w:val="20"/>
              </w:rPr>
              <w:t>.</w:t>
            </w:r>
          </w:p>
        </w:tc>
      </w:tr>
      <w:tr w:rsidRPr="00D663B7" w:rsidR="001D4225" w:rsidTr="00650463" w14:paraId="5D4D23CF" w14:textId="77777777">
        <w:trPr>
          <w:trHeight w:val="1033"/>
        </w:trPr>
        <w:tc>
          <w:tcPr>
            <w:tcW w:w="2552" w:type="dxa"/>
            <w:vAlign w:val="center"/>
          </w:tcPr>
          <w:p w:rsidR="001D4225" w:rsidP="001D4225" w:rsidRDefault="001D4225" w14:paraId="05D9B177" w14:textId="0F834771">
            <w:pPr>
              <w:pStyle w:val="Prrafodelista"/>
              <w:ind w:left="0"/>
              <w:jc w:val="center"/>
              <w:rPr>
                <w:rFonts w:ascii="Arial" w:hAnsi="Arial" w:cs="Arial"/>
                <w:b/>
                <w:bCs/>
                <w:color w:val="000000"/>
                <w:sz w:val="20"/>
                <w:szCs w:val="20"/>
              </w:rPr>
            </w:pPr>
            <w:r w:rsidRPr="006B6613">
              <w:rPr>
                <w:rFonts w:ascii="Arial" w:hAnsi="Arial" w:cs="Arial"/>
                <w:b/>
                <w:bCs/>
                <w:color w:val="000000"/>
                <w:sz w:val="20"/>
                <w:szCs w:val="20"/>
              </w:rPr>
              <w:t>Laboratorio Externo (Tercero Autorizado)</w:t>
            </w:r>
          </w:p>
        </w:tc>
        <w:tc>
          <w:tcPr>
            <w:tcW w:w="6237" w:type="dxa"/>
            <w:vAlign w:val="center"/>
          </w:tcPr>
          <w:p w:rsidRPr="00915A98" w:rsidR="001D4225" w:rsidP="001D4225" w:rsidRDefault="001D4225" w14:paraId="6898EBFF" w14:textId="004271E3">
            <w:pPr>
              <w:pStyle w:val="NormalWeb"/>
              <w:numPr>
                <w:ilvl w:val="0"/>
                <w:numId w:val="5"/>
              </w:numPr>
              <w:spacing w:before="0" w:beforeAutospacing="0" w:after="0" w:afterAutospacing="0"/>
              <w:ind w:left="173" w:right="57" w:hanging="218"/>
              <w:jc w:val="both"/>
              <w:textAlignment w:val="baseline"/>
              <w:rPr>
                <w:rFonts w:ascii="Arial" w:hAnsi="Arial" w:cs="Arial"/>
                <w:color w:val="000000"/>
                <w:sz w:val="20"/>
                <w:szCs w:val="20"/>
              </w:rPr>
            </w:pPr>
            <w:r>
              <w:rPr>
                <w:rFonts w:ascii="Arial" w:hAnsi="Arial" w:cs="Arial"/>
                <w:color w:val="000000"/>
                <w:sz w:val="20"/>
                <w:szCs w:val="20"/>
              </w:rPr>
              <w:t>R</w:t>
            </w:r>
            <w:r w:rsidRPr="006B6613">
              <w:rPr>
                <w:rFonts w:ascii="Arial" w:hAnsi="Arial" w:cs="Arial"/>
                <w:color w:val="000000"/>
                <w:sz w:val="20"/>
                <w:szCs w:val="20"/>
              </w:rPr>
              <w:t>esponsable de cumplir con lo descrito en el Acuerdo de Calidad establecido entre</w:t>
            </w:r>
            <w:r>
              <w:rPr>
                <w:rFonts w:ascii="Arial" w:hAnsi="Arial" w:cs="Arial"/>
                <w:color w:val="000000"/>
                <w:sz w:val="20"/>
                <w:szCs w:val="20"/>
              </w:rPr>
              <w:t xml:space="preserve"> Neuraxpharm y el </w:t>
            </w:r>
            <w:r w:rsidRPr="00915A98">
              <w:rPr>
                <w:rFonts w:ascii="Arial" w:hAnsi="Arial" w:cs="Arial"/>
                <w:color w:val="000000"/>
                <w:sz w:val="20"/>
                <w:szCs w:val="20"/>
              </w:rPr>
              <w:t>Laboratorio Externo (Tercero Autorizado).</w:t>
            </w:r>
          </w:p>
          <w:p w:rsidRPr="00915A98" w:rsidR="001D4225" w:rsidP="001D4225" w:rsidRDefault="001D4225" w14:paraId="6C4AC51A" w14:textId="1E9F24E8">
            <w:pPr>
              <w:pStyle w:val="NormalWeb"/>
              <w:numPr>
                <w:ilvl w:val="0"/>
                <w:numId w:val="5"/>
              </w:numPr>
              <w:spacing w:before="0" w:beforeAutospacing="0" w:after="0" w:afterAutospacing="0"/>
              <w:ind w:left="173" w:right="57" w:hanging="218"/>
              <w:jc w:val="both"/>
              <w:textAlignment w:val="baseline"/>
              <w:rPr>
                <w:rFonts w:ascii="Arial" w:hAnsi="Arial" w:cs="Arial"/>
                <w:color w:val="000000"/>
                <w:sz w:val="20"/>
                <w:szCs w:val="20"/>
              </w:rPr>
            </w:pPr>
            <w:r>
              <w:rPr>
                <w:rFonts w:ascii="Arial" w:hAnsi="Arial" w:cs="Arial"/>
                <w:color w:val="000000"/>
                <w:sz w:val="20"/>
                <w:szCs w:val="20"/>
              </w:rPr>
              <w:t>R</w:t>
            </w:r>
            <w:r w:rsidRPr="006B6613">
              <w:rPr>
                <w:rFonts w:ascii="Arial" w:hAnsi="Arial" w:cs="Arial"/>
                <w:color w:val="000000"/>
                <w:sz w:val="20"/>
                <w:szCs w:val="20"/>
              </w:rPr>
              <w:t>esponsable de almacenar y resguardar adecuadamente todas las Muestras</w:t>
            </w:r>
            <w:r>
              <w:rPr>
                <w:rFonts w:ascii="Arial" w:hAnsi="Arial" w:cs="Arial"/>
                <w:color w:val="000000"/>
                <w:sz w:val="20"/>
                <w:szCs w:val="20"/>
              </w:rPr>
              <w:t xml:space="preserve"> </w:t>
            </w:r>
            <w:r w:rsidRPr="00915A98">
              <w:rPr>
                <w:rFonts w:ascii="Arial" w:hAnsi="Arial" w:cs="Arial"/>
                <w:color w:val="000000"/>
                <w:sz w:val="20"/>
                <w:szCs w:val="20"/>
              </w:rPr>
              <w:t>empleadas en la ejecución de los Estudios de Estabilidad.</w:t>
            </w:r>
          </w:p>
          <w:p w:rsidRPr="00D17821" w:rsidR="001D4225" w:rsidP="001D4225" w:rsidRDefault="001D4225" w14:paraId="62718606" w14:textId="6B794A45">
            <w:pPr>
              <w:pStyle w:val="NormalWeb"/>
              <w:numPr>
                <w:ilvl w:val="0"/>
                <w:numId w:val="5"/>
              </w:numPr>
              <w:spacing w:before="0" w:beforeAutospacing="0" w:after="0" w:afterAutospacing="0"/>
              <w:ind w:left="173" w:right="57" w:hanging="218"/>
              <w:jc w:val="both"/>
              <w:textAlignment w:val="baseline"/>
              <w:rPr>
                <w:rFonts w:ascii="Arial" w:hAnsi="Arial" w:cs="Arial"/>
                <w:color w:val="000000"/>
                <w:sz w:val="20"/>
                <w:szCs w:val="20"/>
              </w:rPr>
            </w:pPr>
            <w:r>
              <w:rPr>
                <w:rFonts w:ascii="Arial" w:hAnsi="Arial" w:cs="Arial"/>
                <w:color w:val="000000"/>
                <w:sz w:val="20"/>
                <w:szCs w:val="20"/>
              </w:rPr>
              <w:t>R</w:t>
            </w:r>
            <w:r w:rsidRPr="006B6613">
              <w:rPr>
                <w:rFonts w:ascii="Arial" w:hAnsi="Arial" w:cs="Arial"/>
                <w:color w:val="000000"/>
                <w:sz w:val="20"/>
                <w:szCs w:val="20"/>
              </w:rPr>
              <w:t>esponsable de almacenar las Muestras para los Estudios de Estabilidad bajo las</w:t>
            </w:r>
            <w:r>
              <w:rPr>
                <w:rFonts w:ascii="Arial" w:hAnsi="Arial" w:cs="Arial"/>
                <w:color w:val="000000"/>
                <w:sz w:val="20"/>
                <w:szCs w:val="20"/>
              </w:rPr>
              <w:t xml:space="preserve"> </w:t>
            </w:r>
            <w:r w:rsidRPr="00D17821">
              <w:rPr>
                <w:rFonts w:ascii="Arial" w:hAnsi="Arial" w:cs="Arial"/>
                <w:color w:val="000000"/>
                <w:sz w:val="20"/>
                <w:szCs w:val="20"/>
              </w:rPr>
              <w:t>condiciones de almacenamiento establecidas en el Protocolo de Estabilidad y notificar, en</w:t>
            </w:r>
            <w:r>
              <w:rPr>
                <w:rFonts w:ascii="Arial" w:hAnsi="Arial" w:cs="Arial"/>
                <w:color w:val="000000"/>
                <w:sz w:val="20"/>
                <w:szCs w:val="20"/>
              </w:rPr>
              <w:t xml:space="preserve"> </w:t>
            </w:r>
            <w:r w:rsidRPr="00D17821">
              <w:rPr>
                <w:rFonts w:ascii="Arial" w:hAnsi="Arial" w:cs="Arial"/>
                <w:color w:val="000000"/>
                <w:sz w:val="20"/>
                <w:szCs w:val="20"/>
              </w:rPr>
              <w:t>un lapso no mayor a 1 día hábil, cualquier Excursión de Temperatura y/o Humedad</w:t>
            </w:r>
            <w:r w:rsidR="00600A13">
              <w:rPr>
                <w:rFonts w:ascii="Arial" w:hAnsi="Arial" w:cs="Arial"/>
                <w:color w:val="000000"/>
                <w:sz w:val="20"/>
                <w:szCs w:val="20"/>
              </w:rPr>
              <w:t>.</w:t>
            </w:r>
          </w:p>
          <w:p w:rsidRPr="00E93E26" w:rsidR="001D4225" w:rsidP="001D4225" w:rsidRDefault="001D4225" w14:paraId="359B17A2" w14:textId="7B0E9163">
            <w:pPr>
              <w:pStyle w:val="NormalWeb"/>
              <w:numPr>
                <w:ilvl w:val="0"/>
                <w:numId w:val="5"/>
              </w:numPr>
              <w:spacing w:before="0" w:beforeAutospacing="0" w:after="0" w:afterAutospacing="0"/>
              <w:ind w:left="173" w:right="57" w:hanging="218"/>
              <w:jc w:val="both"/>
              <w:textAlignment w:val="baseline"/>
              <w:rPr>
                <w:rFonts w:ascii="Arial" w:hAnsi="Arial" w:cs="Arial"/>
                <w:color w:val="000000"/>
                <w:sz w:val="20"/>
                <w:szCs w:val="20"/>
              </w:rPr>
            </w:pPr>
            <w:r>
              <w:rPr>
                <w:rFonts w:ascii="Arial" w:hAnsi="Arial" w:cs="Arial"/>
                <w:color w:val="000000"/>
                <w:sz w:val="20"/>
                <w:szCs w:val="20"/>
              </w:rPr>
              <w:t>R</w:t>
            </w:r>
            <w:r w:rsidRPr="006B6613">
              <w:rPr>
                <w:rFonts w:ascii="Arial" w:hAnsi="Arial" w:cs="Arial"/>
                <w:color w:val="000000"/>
                <w:sz w:val="20"/>
                <w:szCs w:val="20"/>
              </w:rPr>
              <w:t>esponsable de garantizar que las Muestras sean removidas de la cámara de</w:t>
            </w:r>
            <w:r>
              <w:rPr>
                <w:rFonts w:ascii="Arial" w:hAnsi="Arial" w:cs="Arial"/>
                <w:color w:val="000000"/>
                <w:sz w:val="20"/>
                <w:szCs w:val="20"/>
              </w:rPr>
              <w:t xml:space="preserve"> </w:t>
            </w:r>
            <w:r w:rsidRPr="00E93E26">
              <w:rPr>
                <w:rFonts w:ascii="Arial" w:hAnsi="Arial" w:cs="Arial"/>
                <w:color w:val="000000"/>
                <w:sz w:val="20"/>
                <w:szCs w:val="20"/>
              </w:rPr>
              <w:t xml:space="preserve">estabilidad y los análisis </w:t>
            </w:r>
            <w:r w:rsidRPr="00E93E26" w:rsidR="002E74DC">
              <w:rPr>
                <w:rFonts w:ascii="Arial" w:hAnsi="Arial" w:cs="Arial"/>
                <w:color w:val="000000"/>
                <w:sz w:val="20"/>
                <w:szCs w:val="20"/>
              </w:rPr>
              <w:t>Fisicoquímicos</w:t>
            </w:r>
            <w:r w:rsidRPr="00E93E26">
              <w:rPr>
                <w:rFonts w:ascii="Arial" w:hAnsi="Arial" w:cs="Arial"/>
                <w:color w:val="000000"/>
                <w:sz w:val="20"/>
                <w:szCs w:val="20"/>
              </w:rPr>
              <w:t xml:space="preserve"> / Microbiológicos se efectúen de acuerdo con los</w:t>
            </w:r>
            <w:r>
              <w:rPr>
                <w:rFonts w:ascii="Arial" w:hAnsi="Arial" w:cs="Arial"/>
                <w:color w:val="000000"/>
                <w:sz w:val="20"/>
                <w:szCs w:val="20"/>
              </w:rPr>
              <w:t xml:space="preserve"> </w:t>
            </w:r>
            <w:r w:rsidRPr="00E93E26">
              <w:rPr>
                <w:rFonts w:ascii="Arial" w:hAnsi="Arial" w:cs="Arial"/>
                <w:color w:val="000000"/>
                <w:sz w:val="20"/>
                <w:szCs w:val="20"/>
              </w:rPr>
              <w:t>periodos establecidos en el presente Procedimiento Normalizado de Operación.</w:t>
            </w:r>
          </w:p>
          <w:p w:rsidRPr="0000672A" w:rsidR="001D4225" w:rsidP="001D4225" w:rsidRDefault="001D4225" w14:paraId="4D2B11FE" w14:textId="0584D3D8">
            <w:pPr>
              <w:pStyle w:val="NormalWeb"/>
              <w:numPr>
                <w:ilvl w:val="0"/>
                <w:numId w:val="5"/>
              </w:numPr>
              <w:spacing w:before="0" w:beforeAutospacing="0" w:after="0" w:afterAutospacing="0"/>
              <w:ind w:left="173" w:right="57" w:hanging="218"/>
              <w:jc w:val="both"/>
              <w:textAlignment w:val="baseline"/>
              <w:rPr>
                <w:rFonts w:ascii="Arial" w:hAnsi="Arial" w:cs="Arial"/>
                <w:color w:val="000000"/>
                <w:sz w:val="20"/>
                <w:szCs w:val="20"/>
              </w:rPr>
            </w:pPr>
            <w:r>
              <w:rPr>
                <w:rFonts w:ascii="Arial" w:hAnsi="Arial" w:cs="Arial"/>
                <w:color w:val="000000"/>
                <w:sz w:val="20"/>
                <w:szCs w:val="20"/>
              </w:rPr>
              <w:t>R</w:t>
            </w:r>
            <w:r w:rsidRPr="006B6613">
              <w:rPr>
                <w:rFonts w:ascii="Arial" w:hAnsi="Arial" w:cs="Arial"/>
                <w:color w:val="000000"/>
                <w:sz w:val="20"/>
                <w:szCs w:val="20"/>
              </w:rPr>
              <w:t>esponsable de monitorear los resultados y tendencias de</w:t>
            </w:r>
            <w:r>
              <w:rPr>
                <w:rFonts w:ascii="Arial" w:hAnsi="Arial" w:cs="Arial"/>
                <w:color w:val="000000"/>
                <w:sz w:val="20"/>
                <w:szCs w:val="20"/>
              </w:rPr>
              <w:t xml:space="preserve"> </w:t>
            </w:r>
            <w:r w:rsidRPr="006B6613">
              <w:rPr>
                <w:rFonts w:ascii="Arial" w:hAnsi="Arial" w:cs="Arial"/>
                <w:color w:val="000000"/>
                <w:sz w:val="20"/>
                <w:szCs w:val="20"/>
              </w:rPr>
              <w:t>los diferentes Estudios de</w:t>
            </w:r>
            <w:r>
              <w:rPr>
                <w:rFonts w:ascii="Arial" w:hAnsi="Arial" w:cs="Arial"/>
                <w:color w:val="000000"/>
                <w:sz w:val="20"/>
                <w:szCs w:val="20"/>
              </w:rPr>
              <w:t xml:space="preserve"> </w:t>
            </w:r>
            <w:r w:rsidRPr="0000672A">
              <w:rPr>
                <w:rFonts w:ascii="Arial" w:hAnsi="Arial" w:cs="Arial"/>
                <w:color w:val="000000"/>
                <w:sz w:val="20"/>
                <w:szCs w:val="20"/>
              </w:rPr>
              <w:t>Estabilidad, con el fin de identificar cualquier riesgo referente a la calidad de los productos</w:t>
            </w:r>
            <w:r>
              <w:rPr>
                <w:rFonts w:ascii="Arial" w:hAnsi="Arial" w:cs="Arial"/>
                <w:color w:val="000000"/>
                <w:sz w:val="20"/>
                <w:szCs w:val="20"/>
              </w:rPr>
              <w:t xml:space="preserve"> </w:t>
            </w:r>
            <w:r w:rsidRPr="0000672A">
              <w:rPr>
                <w:rFonts w:ascii="Arial" w:hAnsi="Arial" w:cs="Arial"/>
                <w:color w:val="000000"/>
                <w:sz w:val="20"/>
                <w:szCs w:val="20"/>
              </w:rPr>
              <w:t>en Estudio</w:t>
            </w:r>
            <w:r w:rsidR="0049333F">
              <w:rPr>
                <w:rFonts w:ascii="Arial" w:hAnsi="Arial" w:cs="Arial"/>
                <w:color w:val="000000"/>
                <w:sz w:val="20"/>
                <w:szCs w:val="20"/>
              </w:rPr>
              <w:t xml:space="preserve"> de Estabilidad</w:t>
            </w:r>
            <w:r w:rsidRPr="0000672A">
              <w:rPr>
                <w:rFonts w:ascii="Arial" w:hAnsi="Arial" w:cs="Arial"/>
                <w:color w:val="000000"/>
                <w:sz w:val="20"/>
                <w:szCs w:val="20"/>
              </w:rPr>
              <w:t>.</w:t>
            </w:r>
          </w:p>
          <w:p w:rsidRPr="00650463" w:rsidR="001D4225" w:rsidP="001D4225" w:rsidRDefault="001D4225" w14:paraId="0B79DE2D" w14:textId="3F2C1B44">
            <w:pPr>
              <w:pStyle w:val="NormalWeb"/>
              <w:numPr>
                <w:ilvl w:val="0"/>
                <w:numId w:val="5"/>
              </w:numPr>
              <w:spacing w:before="0" w:beforeAutospacing="0" w:after="0" w:afterAutospacing="0"/>
              <w:ind w:left="173" w:right="57" w:hanging="218"/>
              <w:jc w:val="both"/>
              <w:textAlignment w:val="baseline"/>
              <w:rPr>
                <w:rFonts w:ascii="Arial" w:hAnsi="Arial" w:cs="Arial"/>
                <w:color w:val="000000"/>
                <w:sz w:val="20"/>
                <w:szCs w:val="20"/>
              </w:rPr>
            </w:pPr>
            <w:r>
              <w:rPr>
                <w:rFonts w:ascii="Arial" w:hAnsi="Arial" w:cs="Arial"/>
                <w:color w:val="000000"/>
                <w:sz w:val="20"/>
                <w:szCs w:val="20"/>
              </w:rPr>
              <w:t>R</w:t>
            </w:r>
            <w:r w:rsidRPr="00915A98">
              <w:rPr>
                <w:rFonts w:ascii="Arial" w:hAnsi="Arial" w:cs="Arial"/>
                <w:color w:val="000000"/>
                <w:sz w:val="20"/>
                <w:szCs w:val="20"/>
              </w:rPr>
              <w:t xml:space="preserve">esponsable de notificar a </w:t>
            </w:r>
            <w:r>
              <w:rPr>
                <w:rFonts w:ascii="Arial" w:hAnsi="Arial" w:cs="Arial"/>
                <w:color w:val="000000"/>
                <w:sz w:val="20"/>
                <w:szCs w:val="20"/>
              </w:rPr>
              <w:t>Neuraxpharm</w:t>
            </w:r>
            <w:r w:rsidR="00003EC7">
              <w:rPr>
                <w:rFonts w:ascii="Arial" w:hAnsi="Arial" w:cs="Arial"/>
                <w:color w:val="000000"/>
                <w:sz w:val="20"/>
                <w:szCs w:val="20"/>
              </w:rPr>
              <w:t xml:space="preserve"> México</w:t>
            </w:r>
            <w:r w:rsidRPr="00915A98">
              <w:rPr>
                <w:rFonts w:ascii="Arial" w:hAnsi="Arial" w:cs="Arial"/>
                <w:color w:val="000000"/>
                <w:sz w:val="20"/>
                <w:szCs w:val="20"/>
              </w:rPr>
              <w:t>, de cualquier Desviación o No Conformidad al</w:t>
            </w:r>
            <w:r>
              <w:rPr>
                <w:rFonts w:ascii="Arial" w:hAnsi="Arial" w:cs="Arial"/>
                <w:color w:val="000000"/>
                <w:sz w:val="20"/>
                <w:szCs w:val="20"/>
              </w:rPr>
              <w:t xml:space="preserve"> </w:t>
            </w:r>
            <w:r w:rsidRPr="00650463">
              <w:rPr>
                <w:rFonts w:ascii="Arial" w:hAnsi="Arial" w:cs="Arial"/>
                <w:color w:val="000000"/>
                <w:sz w:val="20"/>
                <w:szCs w:val="20"/>
              </w:rPr>
              <w:t>Protocolo de Estabilidad, Resultado Fuera de Especificación (OOS) y Resultado Fuera de</w:t>
            </w:r>
            <w:r>
              <w:rPr>
                <w:rFonts w:ascii="Arial" w:hAnsi="Arial" w:cs="Arial"/>
                <w:color w:val="000000"/>
                <w:sz w:val="20"/>
                <w:szCs w:val="20"/>
              </w:rPr>
              <w:t xml:space="preserve"> </w:t>
            </w:r>
            <w:r w:rsidRPr="00650463">
              <w:rPr>
                <w:rFonts w:ascii="Arial" w:hAnsi="Arial" w:cs="Arial"/>
                <w:color w:val="000000"/>
                <w:sz w:val="20"/>
                <w:szCs w:val="20"/>
              </w:rPr>
              <w:t xml:space="preserve">Tendencia (OOT) en un lapso no mayor a 1 </w:t>
            </w:r>
            <w:r w:rsidR="00C17A31">
              <w:rPr>
                <w:rFonts w:ascii="Arial" w:hAnsi="Arial" w:cs="Arial"/>
                <w:color w:val="000000"/>
                <w:sz w:val="20"/>
                <w:szCs w:val="20"/>
              </w:rPr>
              <w:t xml:space="preserve">(un) </w:t>
            </w:r>
            <w:r w:rsidRPr="00650463">
              <w:rPr>
                <w:rFonts w:ascii="Arial" w:hAnsi="Arial" w:cs="Arial"/>
                <w:color w:val="000000"/>
                <w:sz w:val="20"/>
                <w:szCs w:val="20"/>
              </w:rPr>
              <w:t>día hábil</w:t>
            </w:r>
            <w:r w:rsidR="00D87CEF">
              <w:rPr>
                <w:rFonts w:ascii="Arial" w:hAnsi="Arial" w:cs="Arial"/>
                <w:color w:val="000000"/>
                <w:sz w:val="20"/>
                <w:szCs w:val="20"/>
              </w:rPr>
              <w:t xml:space="preserve"> después de sucedido el evento</w:t>
            </w:r>
            <w:r w:rsidRPr="00650463">
              <w:rPr>
                <w:rFonts w:ascii="Arial" w:hAnsi="Arial" w:cs="Arial"/>
                <w:color w:val="000000"/>
                <w:sz w:val="20"/>
                <w:szCs w:val="20"/>
              </w:rPr>
              <w:t>.</w:t>
            </w:r>
          </w:p>
        </w:tc>
      </w:tr>
    </w:tbl>
    <w:p w:rsidRPr="00D663B7" w:rsidR="00456C68" w:rsidP="00D663B7" w:rsidRDefault="00456C68" w14:paraId="52007AC2" w14:textId="77777777">
      <w:pPr>
        <w:pStyle w:val="Prrafodelista"/>
        <w:spacing w:after="0" w:line="240" w:lineRule="auto"/>
        <w:ind w:left="-142" w:right="-93"/>
        <w:jc w:val="both"/>
        <w:rPr>
          <w:rFonts w:ascii="Arial" w:hAnsi="Arial" w:cs="Arial"/>
          <w:sz w:val="20"/>
          <w:szCs w:val="20"/>
          <w:lang w:val="es-ES"/>
        </w:rPr>
      </w:pPr>
    </w:p>
    <w:p w:rsidRPr="00D663B7" w:rsidR="00456C68" w:rsidP="00D663B7" w:rsidRDefault="00456C68" w14:paraId="77724C53" w14:textId="4DEC21AF">
      <w:pPr>
        <w:pStyle w:val="Prrafodelista"/>
        <w:numPr>
          <w:ilvl w:val="0"/>
          <w:numId w:val="1"/>
        </w:numPr>
        <w:spacing w:after="0" w:line="240" w:lineRule="auto"/>
        <w:ind w:left="142" w:right="-93" w:hanging="284"/>
        <w:jc w:val="both"/>
        <w:outlineLvl w:val="0"/>
        <w:rPr>
          <w:rFonts w:ascii="Arial" w:hAnsi="Arial" w:cs="Arial"/>
          <w:b/>
          <w:bCs/>
          <w:sz w:val="20"/>
          <w:szCs w:val="20"/>
          <w:lang w:val="es-ES"/>
        </w:rPr>
      </w:pPr>
      <w:bookmarkStart w:name="_Toc197634952" w:id="12"/>
      <w:r w:rsidRPr="00D663B7">
        <w:rPr>
          <w:rFonts w:ascii="Arial" w:hAnsi="Arial" w:cs="Arial"/>
          <w:b/>
          <w:bCs/>
          <w:sz w:val="20"/>
          <w:szCs w:val="20"/>
          <w:lang w:val="es-ES"/>
        </w:rPr>
        <w:t>Referencias</w:t>
      </w:r>
      <w:bookmarkEnd w:id="12"/>
    </w:p>
    <w:p w:rsidR="00E1395B" w:rsidP="00D663B7" w:rsidRDefault="00E1395B" w14:paraId="4D9B8F71" w14:textId="77777777">
      <w:pPr>
        <w:pStyle w:val="Prrafodelista"/>
        <w:spacing w:after="0" w:line="240" w:lineRule="auto"/>
        <w:ind w:left="142" w:right="-93"/>
        <w:jc w:val="both"/>
        <w:rPr>
          <w:rFonts w:ascii="Arial" w:hAnsi="Arial" w:cs="Arial"/>
          <w:sz w:val="20"/>
          <w:szCs w:val="20"/>
          <w:lang w:val="es-ES"/>
        </w:rPr>
      </w:pPr>
    </w:p>
    <w:tbl>
      <w:tblPr>
        <w:tblStyle w:val="Tablaconcuadrcula"/>
        <w:tblW w:w="8789" w:type="dxa"/>
        <w:tblInd w:w="137" w:type="dxa"/>
        <w:tblLook w:val="04A0" w:firstRow="1" w:lastRow="0" w:firstColumn="1" w:lastColumn="0" w:noHBand="0" w:noVBand="1"/>
      </w:tblPr>
      <w:tblGrid>
        <w:gridCol w:w="2552"/>
        <w:gridCol w:w="6237"/>
      </w:tblGrid>
      <w:tr w:rsidRPr="00D663B7" w:rsidR="006354EC" w:rsidTr="00AD1A2D" w14:paraId="3A3C1C2B" w14:textId="77777777">
        <w:trPr>
          <w:trHeight w:val="454"/>
        </w:trPr>
        <w:tc>
          <w:tcPr>
            <w:tcW w:w="2552" w:type="dxa"/>
            <w:shd w:val="clear" w:color="auto" w:fill="D9D9D9" w:themeFill="background1" w:themeFillShade="D9"/>
            <w:vAlign w:val="center"/>
          </w:tcPr>
          <w:p w:rsidRPr="00D663B7" w:rsidR="006354EC" w:rsidP="006A12EC" w:rsidRDefault="006354EC" w14:paraId="0DF80331" w14:textId="77777777">
            <w:pPr>
              <w:pStyle w:val="Prrafodelista"/>
              <w:ind w:left="0"/>
              <w:jc w:val="center"/>
              <w:rPr>
                <w:rFonts w:ascii="Arial" w:hAnsi="Arial" w:cs="Arial"/>
                <w:b/>
                <w:bCs/>
                <w:sz w:val="20"/>
                <w:szCs w:val="20"/>
                <w:lang w:val="es-ES"/>
              </w:rPr>
            </w:pPr>
            <w:bookmarkStart w:name="_Toc149929381" w:id="13"/>
            <w:bookmarkStart w:name="_Toc1255577458" w:id="14"/>
            <w:bookmarkStart w:name="_Toc149994004" w:id="15"/>
            <w:bookmarkStart w:name="_Toc150001775" w:id="16"/>
            <w:r w:rsidRPr="00D663B7">
              <w:rPr>
                <w:rFonts w:ascii="Arial" w:hAnsi="Arial" w:cs="Arial"/>
                <w:b/>
                <w:bCs/>
                <w:sz w:val="20"/>
                <w:szCs w:val="20"/>
                <w:lang w:val="es-ES"/>
              </w:rPr>
              <w:t>Código</w:t>
            </w:r>
            <w:bookmarkEnd w:id="13"/>
            <w:bookmarkEnd w:id="14"/>
            <w:bookmarkEnd w:id="15"/>
            <w:bookmarkEnd w:id="16"/>
          </w:p>
        </w:tc>
        <w:tc>
          <w:tcPr>
            <w:tcW w:w="6237" w:type="dxa"/>
            <w:shd w:val="clear" w:color="auto" w:fill="D9D9D9" w:themeFill="background1" w:themeFillShade="D9"/>
            <w:vAlign w:val="center"/>
          </w:tcPr>
          <w:p w:rsidRPr="00D663B7" w:rsidR="006354EC" w:rsidP="006A12EC" w:rsidRDefault="006354EC" w14:paraId="7E9F242F" w14:textId="77777777">
            <w:pPr>
              <w:pStyle w:val="Prrafodelista"/>
              <w:ind w:left="0"/>
              <w:jc w:val="center"/>
              <w:rPr>
                <w:rFonts w:ascii="Arial" w:hAnsi="Arial" w:cs="Arial"/>
                <w:b/>
                <w:bCs/>
                <w:sz w:val="20"/>
                <w:szCs w:val="20"/>
                <w:lang w:val="es-ES"/>
              </w:rPr>
            </w:pPr>
            <w:bookmarkStart w:name="_Toc149929382" w:id="17"/>
            <w:bookmarkStart w:name="_Toc1813949938" w:id="18"/>
            <w:bookmarkStart w:name="_Toc149994005" w:id="19"/>
            <w:bookmarkStart w:name="_Toc150001776" w:id="20"/>
            <w:r w:rsidRPr="00D663B7">
              <w:rPr>
                <w:rFonts w:ascii="Arial" w:hAnsi="Arial" w:cs="Arial"/>
                <w:b/>
                <w:bCs/>
                <w:sz w:val="20"/>
                <w:szCs w:val="20"/>
                <w:lang w:val="es-ES"/>
              </w:rPr>
              <w:t>Nombre del Documento</w:t>
            </w:r>
            <w:bookmarkEnd w:id="17"/>
            <w:bookmarkEnd w:id="18"/>
            <w:bookmarkEnd w:id="19"/>
            <w:bookmarkEnd w:id="20"/>
          </w:p>
        </w:tc>
      </w:tr>
      <w:tr w:rsidRPr="00D663B7" w:rsidR="006354EC" w:rsidTr="00AD1A2D" w14:paraId="7B928484" w14:textId="77777777">
        <w:trPr>
          <w:trHeight w:val="454"/>
        </w:trPr>
        <w:tc>
          <w:tcPr>
            <w:tcW w:w="2552" w:type="dxa"/>
            <w:vAlign w:val="center"/>
          </w:tcPr>
          <w:p w:rsidRPr="00D663B7" w:rsidR="006354EC" w:rsidP="006A12EC" w:rsidRDefault="006354EC" w14:paraId="2F116DDF" w14:textId="77777777">
            <w:pPr>
              <w:pStyle w:val="Prrafodelista"/>
              <w:ind w:left="0"/>
              <w:jc w:val="center"/>
              <w:rPr>
                <w:rFonts w:ascii="Arial" w:hAnsi="Arial" w:cs="Arial"/>
                <w:sz w:val="20"/>
                <w:szCs w:val="20"/>
                <w:lang w:val="es-ES"/>
              </w:rPr>
            </w:pPr>
            <w:bookmarkStart w:name="_Toc150001777" w:id="21"/>
            <w:r w:rsidRPr="006E7B2C">
              <w:rPr>
                <w:rFonts w:ascii="Arial" w:hAnsi="Arial" w:cs="Arial"/>
                <w:bCs/>
                <w:sz w:val="20"/>
                <w:szCs w:val="20"/>
              </w:rPr>
              <w:t>N/A</w:t>
            </w:r>
            <w:bookmarkEnd w:id="21"/>
          </w:p>
        </w:tc>
        <w:tc>
          <w:tcPr>
            <w:tcW w:w="6237" w:type="dxa"/>
            <w:vAlign w:val="center"/>
          </w:tcPr>
          <w:p w:rsidRPr="00D663B7" w:rsidR="006354EC" w:rsidP="006A12EC" w:rsidRDefault="006354EC" w14:paraId="4AB0CC18" w14:textId="77777777">
            <w:pPr>
              <w:pStyle w:val="Prrafodelista"/>
              <w:ind w:left="0" w:right="57"/>
              <w:jc w:val="both"/>
              <w:rPr>
                <w:rFonts w:ascii="Arial" w:hAnsi="Arial" w:cs="Arial"/>
                <w:sz w:val="20"/>
                <w:szCs w:val="20"/>
                <w:lang w:val="es-ES"/>
              </w:rPr>
            </w:pPr>
            <w:r w:rsidRPr="00B76EA4">
              <w:rPr>
                <w:rFonts w:ascii="Arial" w:hAnsi="Arial" w:cs="Arial"/>
                <w:sz w:val="20"/>
                <w:szCs w:val="20"/>
              </w:rPr>
              <w:t>Reglamento de Insumos para la Salud, México: Diario Oficial de la Federación. Edición vigente.</w:t>
            </w:r>
          </w:p>
        </w:tc>
      </w:tr>
      <w:tr w:rsidRPr="00D663B7" w:rsidR="006354EC" w:rsidTr="00AD1A2D" w14:paraId="3954C139" w14:textId="77777777">
        <w:trPr>
          <w:trHeight w:val="454"/>
        </w:trPr>
        <w:tc>
          <w:tcPr>
            <w:tcW w:w="2552" w:type="dxa"/>
            <w:vAlign w:val="center"/>
          </w:tcPr>
          <w:p w:rsidRPr="00E848BC" w:rsidR="006354EC" w:rsidP="006A12EC" w:rsidRDefault="006354EC" w14:paraId="3EF2A6F3" w14:textId="77777777">
            <w:pPr>
              <w:pStyle w:val="Prrafodelista"/>
              <w:ind w:left="0"/>
              <w:jc w:val="center"/>
              <w:rPr>
                <w:rFonts w:ascii="Arial" w:hAnsi="Arial" w:cs="Arial"/>
                <w:bCs/>
                <w:sz w:val="20"/>
                <w:szCs w:val="20"/>
              </w:rPr>
            </w:pPr>
            <w:r w:rsidRPr="00E848BC">
              <w:rPr>
                <w:rFonts w:ascii="Arial" w:hAnsi="Arial" w:cs="Arial"/>
                <w:bCs/>
                <w:sz w:val="20"/>
                <w:szCs w:val="20"/>
              </w:rPr>
              <w:t>NOM-059-SSA1</w:t>
            </w:r>
          </w:p>
        </w:tc>
        <w:tc>
          <w:tcPr>
            <w:tcW w:w="6237" w:type="dxa"/>
            <w:vAlign w:val="center"/>
          </w:tcPr>
          <w:p w:rsidRPr="00E848BC" w:rsidR="006354EC" w:rsidP="006A12EC" w:rsidRDefault="006354EC" w14:paraId="7DFBA0CD" w14:textId="77777777">
            <w:pPr>
              <w:pStyle w:val="Prrafodelista"/>
              <w:ind w:left="0" w:right="57"/>
              <w:jc w:val="both"/>
              <w:rPr>
                <w:rFonts w:ascii="Arial" w:hAnsi="Arial" w:cs="Arial"/>
                <w:bCs/>
                <w:sz w:val="20"/>
                <w:szCs w:val="20"/>
              </w:rPr>
            </w:pPr>
            <w:r w:rsidRPr="00E848BC">
              <w:rPr>
                <w:rFonts w:ascii="Arial" w:hAnsi="Arial" w:cs="Arial"/>
                <w:bCs/>
                <w:sz w:val="20"/>
                <w:szCs w:val="20"/>
              </w:rPr>
              <w:t>Norma Oficial Mexicana “Buenas Prácticas de Fabricación de Medicamentos”. Edición vigente.</w:t>
            </w:r>
          </w:p>
        </w:tc>
      </w:tr>
      <w:tr w:rsidRPr="00D663B7" w:rsidR="00E41605" w:rsidTr="00AD1A2D" w14:paraId="13BB1BC9" w14:textId="77777777">
        <w:trPr>
          <w:trHeight w:val="454"/>
        </w:trPr>
        <w:tc>
          <w:tcPr>
            <w:tcW w:w="2552" w:type="dxa"/>
            <w:vAlign w:val="center"/>
          </w:tcPr>
          <w:p w:rsidRPr="00E848BC" w:rsidR="00E41605" w:rsidP="006A12EC" w:rsidRDefault="008A530F" w14:paraId="457EDF32" w14:textId="42FDDA4B">
            <w:pPr>
              <w:pStyle w:val="Prrafodelista"/>
              <w:ind w:left="0"/>
              <w:jc w:val="center"/>
              <w:rPr>
                <w:rFonts w:ascii="Arial" w:hAnsi="Arial" w:cs="Arial"/>
                <w:bCs/>
                <w:sz w:val="20"/>
                <w:szCs w:val="20"/>
              </w:rPr>
            </w:pPr>
            <w:r>
              <w:rPr>
                <w:rFonts w:ascii="Arial" w:hAnsi="Arial" w:cs="Arial"/>
                <w:bCs/>
                <w:sz w:val="20"/>
                <w:szCs w:val="20"/>
              </w:rPr>
              <w:t>NOM-073-SSA1</w:t>
            </w:r>
          </w:p>
        </w:tc>
        <w:tc>
          <w:tcPr>
            <w:tcW w:w="6237" w:type="dxa"/>
            <w:vAlign w:val="center"/>
          </w:tcPr>
          <w:p w:rsidRPr="00E848BC" w:rsidR="00E41605" w:rsidP="006A12EC" w:rsidRDefault="00DB3D6A" w14:paraId="2F456186" w14:textId="5DB6A260">
            <w:pPr>
              <w:ind w:right="57"/>
              <w:jc w:val="both"/>
              <w:rPr>
                <w:rFonts w:ascii="Arial" w:hAnsi="Arial" w:cs="Arial"/>
                <w:bCs/>
                <w:sz w:val="20"/>
                <w:szCs w:val="20"/>
              </w:rPr>
            </w:pPr>
            <w:r>
              <w:rPr>
                <w:rFonts w:ascii="Arial" w:hAnsi="Arial" w:cs="Arial"/>
                <w:bCs/>
                <w:sz w:val="20"/>
                <w:szCs w:val="20"/>
              </w:rPr>
              <w:t xml:space="preserve">Norma Oficial Mexicana </w:t>
            </w:r>
            <w:r w:rsidRPr="00DB3D6A" w:rsidR="00E41605">
              <w:rPr>
                <w:rFonts w:ascii="Arial" w:hAnsi="Arial" w:cs="Arial"/>
                <w:bCs/>
                <w:sz w:val="20"/>
                <w:szCs w:val="20"/>
              </w:rPr>
              <w:t>“Estabilidad de Fármacos y Medicamentos, así como</w:t>
            </w:r>
            <w:r>
              <w:rPr>
                <w:rFonts w:ascii="Arial" w:hAnsi="Arial" w:cs="Arial"/>
                <w:bCs/>
                <w:sz w:val="20"/>
                <w:szCs w:val="20"/>
              </w:rPr>
              <w:t xml:space="preserve"> </w:t>
            </w:r>
            <w:r w:rsidRPr="00E41605" w:rsidR="00E41605">
              <w:rPr>
                <w:rFonts w:ascii="Arial" w:hAnsi="Arial" w:cs="Arial"/>
                <w:bCs/>
                <w:sz w:val="20"/>
                <w:szCs w:val="20"/>
              </w:rPr>
              <w:t>de Remedios Herbolarios”. Edición vigente.</w:t>
            </w:r>
          </w:p>
        </w:tc>
      </w:tr>
      <w:tr w:rsidRPr="00D663B7" w:rsidR="006354EC" w:rsidTr="00AD1A2D" w14:paraId="44F2634B" w14:textId="77777777">
        <w:trPr>
          <w:trHeight w:val="454"/>
        </w:trPr>
        <w:tc>
          <w:tcPr>
            <w:tcW w:w="2552" w:type="dxa"/>
            <w:vAlign w:val="center"/>
          </w:tcPr>
          <w:p w:rsidRPr="00E848BC" w:rsidR="006354EC" w:rsidP="006A12EC" w:rsidRDefault="006354EC" w14:paraId="03857F27" w14:textId="77777777">
            <w:pPr>
              <w:pStyle w:val="Prrafodelista"/>
              <w:ind w:left="0"/>
              <w:jc w:val="center"/>
              <w:rPr>
                <w:rFonts w:ascii="Arial" w:hAnsi="Arial" w:cs="Arial"/>
                <w:bCs/>
                <w:sz w:val="20"/>
                <w:szCs w:val="20"/>
              </w:rPr>
            </w:pPr>
            <w:r w:rsidRPr="00E848BC">
              <w:rPr>
                <w:rFonts w:ascii="Arial" w:hAnsi="Arial" w:cs="Arial"/>
                <w:bCs/>
                <w:sz w:val="20"/>
                <w:szCs w:val="20"/>
              </w:rPr>
              <w:t>N/A</w:t>
            </w:r>
          </w:p>
        </w:tc>
        <w:tc>
          <w:tcPr>
            <w:tcW w:w="6237" w:type="dxa"/>
            <w:vAlign w:val="center"/>
          </w:tcPr>
          <w:p w:rsidRPr="00E848BC" w:rsidR="006354EC" w:rsidP="006A12EC" w:rsidRDefault="006354EC" w14:paraId="336BADAC" w14:textId="77777777">
            <w:pPr>
              <w:pStyle w:val="Prrafodelista"/>
              <w:ind w:left="0" w:right="57"/>
              <w:jc w:val="both"/>
              <w:rPr>
                <w:rFonts w:ascii="Arial" w:hAnsi="Arial" w:cs="Arial"/>
                <w:bCs/>
                <w:sz w:val="20"/>
                <w:szCs w:val="20"/>
              </w:rPr>
            </w:pPr>
            <w:r w:rsidRPr="00E848BC">
              <w:rPr>
                <w:rFonts w:ascii="Arial" w:hAnsi="Arial" w:cs="Arial"/>
                <w:bCs/>
                <w:sz w:val="20"/>
                <w:szCs w:val="20"/>
              </w:rPr>
              <w:t>Suplemento para Establecimientos dedicados a la Venta y Suministro de Medicamentos y demás Insumos para la Salud. Edición vigente.</w:t>
            </w:r>
          </w:p>
        </w:tc>
      </w:tr>
      <w:tr w:rsidRPr="00D663B7" w:rsidR="006354EC" w:rsidTr="00AD1A2D" w14:paraId="3777569C" w14:textId="77777777">
        <w:trPr>
          <w:trHeight w:val="454"/>
        </w:trPr>
        <w:tc>
          <w:tcPr>
            <w:tcW w:w="2552" w:type="dxa"/>
            <w:vAlign w:val="center"/>
          </w:tcPr>
          <w:p w:rsidRPr="00E848BC" w:rsidR="006354EC" w:rsidP="006A12EC" w:rsidRDefault="006354EC" w14:paraId="21D81CD9" w14:textId="77777777">
            <w:pPr>
              <w:pStyle w:val="Prrafodelista"/>
              <w:ind w:left="0"/>
              <w:jc w:val="center"/>
              <w:rPr>
                <w:rFonts w:ascii="Arial" w:hAnsi="Arial" w:cs="Arial"/>
                <w:bCs/>
                <w:sz w:val="20"/>
                <w:szCs w:val="20"/>
              </w:rPr>
            </w:pPr>
            <w:r w:rsidRPr="00E848BC">
              <w:rPr>
                <w:rFonts w:ascii="Arial" w:hAnsi="Arial" w:cs="Arial"/>
                <w:bCs/>
                <w:sz w:val="20"/>
                <w:szCs w:val="20"/>
              </w:rPr>
              <w:t>PNO-</w:t>
            </w:r>
            <w:r>
              <w:rPr>
                <w:rFonts w:ascii="Arial" w:hAnsi="Arial" w:cs="Arial"/>
                <w:bCs/>
                <w:sz w:val="20"/>
                <w:szCs w:val="20"/>
              </w:rPr>
              <w:t>AC</w:t>
            </w:r>
            <w:r w:rsidRPr="00E848BC">
              <w:rPr>
                <w:rFonts w:ascii="Arial" w:hAnsi="Arial" w:cs="Arial"/>
                <w:bCs/>
                <w:sz w:val="20"/>
                <w:szCs w:val="20"/>
              </w:rPr>
              <w:t>-00</w:t>
            </w:r>
            <w:r>
              <w:rPr>
                <w:rFonts w:ascii="Arial" w:hAnsi="Arial" w:cs="Arial"/>
                <w:bCs/>
                <w:sz w:val="20"/>
                <w:szCs w:val="20"/>
              </w:rPr>
              <w:t>3</w:t>
            </w:r>
          </w:p>
        </w:tc>
        <w:tc>
          <w:tcPr>
            <w:tcW w:w="6237" w:type="dxa"/>
            <w:vAlign w:val="center"/>
          </w:tcPr>
          <w:p w:rsidRPr="00E848BC" w:rsidR="006354EC" w:rsidP="006A12EC" w:rsidRDefault="006354EC" w14:paraId="7AD77A2F" w14:textId="7B186819">
            <w:pPr>
              <w:pStyle w:val="Prrafodelista"/>
              <w:ind w:left="0" w:right="57"/>
              <w:jc w:val="both"/>
              <w:rPr>
                <w:rFonts w:ascii="Arial" w:hAnsi="Arial" w:cs="Arial"/>
                <w:bCs/>
                <w:sz w:val="20"/>
                <w:szCs w:val="20"/>
              </w:rPr>
            </w:pPr>
            <w:r w:rsidRPr="00E848BC">
              <w:rPr>
                <w:rFonts w:ascii="Arial" w:hAnsi="Arial" w:cs="Arial"/>
                <w:bCs/>
                <w:sz w:val="20"/>
                <w:szCs w:val="20"/>
              </w:rPr>
              <w:t>Buenas Prácticas de Documentación. Edición vigente.</w:t>
            </w:r>
          </w:p>
        </w:tc>
      </w:tr>
      <w:tr w:rsidRPr="00D663B7" w:rsidR="00841DA8" w:rsidTr="00AD1A2D" w14:paraId="5CA62D05" w14:textId="77777777">
        <w:trPr>
          <w:trHeight w:val="454"/>
        </w:trPr>
        <w:tc>
          <w:tcPr>
            <w:tcW w:w="2552" w:type="dxa"/>
            <w:vAlign w:val="center"/>
          </w:tcPr>
          <w:p w:rsidRPr="00E848BC" w:rsidR="00841DA8" w:rsidP="006A12EC" w:rsidRDefault="00841DA8" w14:paraId="37785FFF" w14:textId="337ADFBA">
            <w:pPr>
              <w:pStyle w:val="Prrafodelista"/>
              <w:ind w:left="0"/>
              <w:jc w:val="center"/>
              <w:rPr>
                <w:rFonts w:ascii="Arial" w:hAnsi="Arial" w:cs="Arial"/>
                <w:bCs/>
                <w:sz w:val="20"/>
                <w:szCs w:val="20"/>
              </w:rPr>
            </w:pPr>
            <w:r>
              <w:rPr>
                <w:rFonts w:ascii="Arial" w:hAnsi="Arial" w:cs="Arial"/>
                <w:bCs/>
                <w:sz w:val="20"/>
                <w:szCs w:val="20"/>
              </w:rPr>
              <w:t>PNO-AC-007</w:t>
            </w:r>
          </w:p>
        </w:tc>
        <w:tc>
          <w:tcPr>
            <w:tcW w:w="6237" w:type="dxa"/>
            <w:vAlign w:val="center"/>
          </w:tcPr>
          <w:p w:rsidRPr="00E848BC" w:rsidR="00841DA8" w:rsidP="006A12EC" w:rsidRDefault="00841DA8" w14:paraId="20078C82" w14:textId="13A5C1C5">
            <w:pPr>
              <w:pStyle w:val="Prrafodelista"/>
              <w:ind w:left="0" w:right="57"/>
              <w:jc w:val="both"/>
              <w:rPr>
                <w:rFonts w:ascii="Arial" w:hAnsi="Arial" w:cs="Arial"/>
                <w:bCs/>
                <w:sz w:val="20"/>
                <w:szCs w:val="20"/>
              </w:rPr>
            </w:pPr>
            <w:r>
              <w:rPr>
                <w:rFonts w:ascii="Arial" w:hAnsi="Arial" w:cs="Arial"/>
                <w:bCs/>
                <w:sz w:val="20"/>
                <w:szCs w:val="20"/>
              </w:rPr>
              <w:t>Investigaciones de Laboratorio. Edición vigente.</w:t>
            </w:r>
          </w:p>
        </w:tc>
      </w:tr>
      <w:tr w:rsidRPr="00D663B7" w:rsidR="008A0EEB" w:rsidTr="00AD1A2D" w14:paraId="3AA8D1A6" w14:textId="77777777">
        <w:trPr>
          <w:trHeight w:val="454"/>
        </w:trPr>
        <w:tc>
          <w:tcPr>
            <w:tcW w:w="2552" w:type="dxa"/>
            <w:vAlign w:val="center"/>
          </w:tcPr>
          <w:p w:rsidRPr="00E848BC" w:rsidR="008A0EEB" w:rsidP="006A12EC" w:rsidRDefault="008A0EEB" w14:paraId="09A05D03" w14:textId="46BCB22B">
            <w:pPr>
              <w:pStyle w:val="Prrafodelista"/>
              <w:ind w:left="0"/>
              <w:jc w:val="center"/>
              <w:rPr>
                <w:rFonts w:ascii="Arial" w:hAnsi="Arial" w:cs="Arial"/>
                <w:bCs/>
                <w:sz w:val="20"/>
                <w:szCs w:val="20"/>
              </w:rPr>
            </w:pPr>
            <w:r>
              <w:rPr>
                <w:rFonts w:ascii="Arial" w:hAnsi="Arial" w:cs="Arial"/>
                <w:bCs/>
                <w:sz w:val="20"/>
                <w:szCs w:val="20"/>
              </w:rPr>
              <w:t>PNO-AC-023</w:t>
            </w:r>
          </w:p>
        </w:tc>
        <w:tc>
          <w:tcPr>
            <w:tcW w:w="6237" w:type="dxa"/>
            <w:vAlign w:val="center"/>
          </w:tcPr>
          <w:p w:rsidRPr="00E848BC" w:rsidR="008A0EEB" w:rsidP="006A12EC" w:rsidRDefault="008A0EEB" w14:paraId="681CF9D2" w14:textId="0A264E0B">
            <w:pPr>
              <w:pStyle w:val="Prrafodelista"/>
              <w:ind w:left="0" w:right="57"/>
              <w:jc w:val="both"/>
              <w:rPr>
                <w:rFonts w:ascii="Arial" w:hAnsi="Arial" w:cs="Arial"/>
                <w:bCs/>
                <w:sz w:val="20"/>
                <w:szCs w:val="20"/>
              </w:rPr>
            </w:pPr>
            <w:r>
              <w:rPr>
                <w:rFonts w:ascii="Arial" w:hAnsi="Arial" w:cs="Arial"/>
                <w:bCs/>
                <w:sz w:val="20"/>
                <w:szCs w:val="20"/>
              </w:rPr>
              <w:t>Revisión Anual de Producto. Edición vigente.</w:t>
            </w:r>
          </w:p>
        </w:tc>
      </w:tr>
      <w:tr w:rsidRPr="00D663B7" w:rsidR="000C1367" w:rsidTr="00AD1A2D" w14:paraId="33CF2602" w14:textId="77777777">
        <w:trPr>
          <w:trHeight w:val="454"/>
        </w:trPr>
        <w:tc>
          <w:tcPr>
            <w:tcW w:w="2552" w:type="dxa"/>
            <w:vAlign w:val="center"/>
          </w:tcPr>
          <w:p w:rsidR="000C1367" w:rsidP="006A12EC" w:rsidRDefault="000C1367" w14:paraId="48BBED1F" w14:textId="59F7F63D">
            <w:pPr>
              <w:pStyle w:val="Prrafodelista"/>
              <w:ind w:left="0"/>
              <w:jc w:val="center"/>
              <w:rPr>
                <w:rFonts w:ascii="Arial" w:hAnsi="Arial" w:cs="Arial"/>
                <w:bCs/>
                <w:sz w:val="20"/>
                <w:szCs w:val="20"/>
              </w:rPr>
            </w:pPr>
            <w:r>
              <w:rPr>
                <w:rFonts w:ascii="Arial" w:hAnsi="Arial" w:cs="Arial"/>
                <w:bCs/>
                <w:sz w:val="20"/>
                <w:szCs w:val="20"/>
              </w:rPr>
              <w:t>PNO-AC-040</w:t>
            </w:r>
          </w:p>
        </w:tc>
        <w:tc>
          <w:tcPr>
            <w:tcW w:w="6237" w:type="dxa"/>
            <w:vAlign w:val="center"/>
          </w:tcPr>
          <w:p w:rsidR="000C1367" w:rsidP="006A12EC" w:rsidRDefault="00E76A9A" w14:paraId="6C848AD6" w14:textId="0031FDC8">
            <w:pPr>
              <w:pStyle w:val="Prrafodelista"/>
              <w:ind w:left="0" w:right="57"/>
              <w:jc w:val="both"/>
              <w:rPr>
                <w:rFonts w:ascii="Arial" w:hAnsi="Arial" w:cs="Arial"/>
                <w:bCs/>
                <w:sz w:val="20"/>
                <w:szCs w:val="20"/>
              </w:rPr>
            </w:pPr>
            <w:r>
              <w:rPr>
                <w:rFonts w:ascii="Arial" w:hAnsi="Arial" w:cs="Arial"/>
                <w:color w:val="000000"/>
                <w:sz w:val="20"/>
                <w:szCs w:val="20"/>
                <w:shd w:val="clear" w:color="auto" w:fill="FFFFFF"/>
              </w:rPr>
              <w:t xml:space="preserve">Toma de Muestras de Retención, Análisis </w:t>
            </w:r>
            <w:r w:rsidR="00333356">
              <w:rPr>
                <w:rFonts w:ascii="Arial" w:hAnsi="Arial" w:cs="Arial"/>
                <w:color w:val="000000"/>
                <w:sz w:val="20"/>
                <w:szCs w:val="20"/>
                <w:shd w:val="clear" w:color="auto" w:fill="FFFFFF"/>
              </w:rPr>
              <w:t>Fisicoquímico</w:t>
            </w:r>
            <w:r>
              <w:rPr>
                <w:rFonts w:ascii="Arial" w:hAnsi="Arial" w:cs="Arial"/>
                <w:color w:val="000000"/>
                <w:sz w:val="20"/>
                <w:szCs w:val="20"/>
                <w:shd w:val="clear" w:color="auto" w:fill="FFFFFF"/>
              </w:rPr>
              <w:t xml:space="preserve"> / Microbiológico &amp; Estabilidades. Edición vigente.</w:t>
            </w:r>
          </w:p>
        </w:tc>
      </w:tr>
      <w:tr w:rsidRPr="00D663B7" w:rsidR="00E8675F" w:rsidTr="00AD1A2D" w14:paraId="41C2A8A9" w14:textId="77777777">
        <w:trPr>
          <w:trHeight w:val="454"/>
        </w:trPr>
        <w:tc>
          <w:tcPr>
            <w:tcW w:w="2552" w:type="dxa"/>
            <w:vAlign w:val="center"/>
          </w:tcPr>
          <w:p w:rsidR="00E8675F" w:rsidP="006A12EC" w:rsidRDefault="00F43165" w14:paraId="4175E6EF" w14:textId="7E754889">
            <w:pPr>
              <w:pStyle w:val="Prrafodelista"/>
              <w:ind w:left="0"/>
              <w:jc w:val="center"/>
              <w:rPr>
                <w:rFonts w:ascii="Arial" w:hAnsi="Arial" w:cs="Arial"/>
                <w:bCs/>
                <w:sz w:val="20"/>
                <w:szCs w:val="20"/>
              </w:rPr>
            </w:pPr>
            <w:r>
              <w:rPr>
                <w:rFonts w:ascii="Arial" w:hAnsi="Arial" w:cs="Arial"/>
                <w:bCs/>
                <w:sz w:val="20"/>
                <w:szCs w:val="20"/>
              </w:rPr>
              <w:t>PNO-AC-041</w:t>
            </w:r>
          </w:p>
        </w:tc>
        <w:tc>
          <w:tcPr>
            <w:tcW w:w="6237" w:type="dxa"/>
            <w:vAlign w:val="center"/>
          </w:tcPr>
          <w:p w:rsidR="00E8675F" w:rsidP="006A12EC" w:rsidRDefault="00F43165" w14:paraId="6329482C" w14:textId="4F30B6C0">
            <w:pPr>
              <w:pStyle w:val="Prrafodelista"/>
              <w:ind w:left="0" w:right="57"/>
              <w:jc w:val="both"/>
              <w:rPr>
                <w:rFonts w:ascii="Arial" w:hAnsi="Arial" w:cs="Arial"/>
                <w:bCs/>
                <w:sz w:val="20"/>
                <w:szCs w:val="20"/>
              </w:rPr>
            </w:pPr>
            <w:r>
              <w:rPr>
                <w:rFonts w:ascii="Arial" w:hAnsi="Arial" w:cs="Arial"/>
                <w:bCs/>
                <w:sz w:val="20"/>
                <w:szCs w:val="20"/>
              </w:rPr>
              <w:t>Env</w:t>
            </w:r>
            <w:r w:rsidR="007E54C6">
              <w:rPr>
                <w:rFonts w:ascii="Arial" w:hAnsi="Arial" w:cs="Arial"/>
                <w:bCs/>
                <w:sz w:val="20"/>
                <w:szCs w:val="20"/>
              </w:rPr>
              <w:t>ío</w:t>
            </w:r>
            <w:r>
              <w:rPr>
                <w:rFonts w:ascii="Arial" w:hAnsi="Arial" w:cs="Arial"/>
                <w:bCs/>
                <w:sz w:val="20"/>
                <w:szCs w:val="20"/>
              </w:rPr>
              <w:t xml:space="preserve"> de Muestras para Análisis Externo. Edición vigente.</w:t>
            </w:r>
          </w:p>
        </w:tc>
      </w:tr>
    </w:tbl>
    <w:p w:rsidRPr="006354EC" w:rsidR="00D3542C" w:rsidP="00D663B7" w:rsidRDefault="00D3542C" w14:paraId="16ADE640" w14:textId="77777777">
      <w:pPr>
        <w:pStyle w:val="Prrafodelista"/>
        <w:spacing w:after="0" w:line="240" w:lineRule="auto"/>
        <w:ind w:left="-142" w:right="-93"/>
        <w:jc w:val="both"/>
        <w:rPr>
          <w:rFonts w:ascii="Arial" w:hAnsi="Arial" w:cs="Arial"/>
          <w:sz w:val="20"/>
          <w:szCs w:val="20"/>
        </w:rPr>
      </w:pPr>
    </w:p>
    <w:p w:rsidRPr="00D663B7" w:rsidR="00D3542C" w:rsidP="00D663B7" w:rsidRDefault="00D3542C" w14:paraId="2866F08E" w14:textId="77777777">
      <w:pPr>
        <w:pStyle w:val="Prrafodelista"/>
        <w:numPr>
          <w:ilvl w:val="0"/>
          <w:numId w:val="1"/>
        </w:numPr>
        <w:spacing w:after="0" w:line="240" w:lineRule="auto"/>
        <w:ind w:left="142" w:right="-93" w:hanging="284"/>
        <w:jc w:val="both"/>
        <w:outlineLvl w:val="0"/>
        <w:rPr>
          <w:rFonts w:ascii="Arial" w:hAnsi="Arial" w:cs="Arial"/>
          <w:b/>
          <w:bCs/>
          <w:sz w:val="20"/>
          <w:szCs w:val="20"/>
          <w:lang w:val="es-ES"/>
        </w:rPr>
      </w:pPr>
      <w:bookmarkStart w:name="_Toc1131481243" w:id="22"/>
      <w:bookmarkStart w:name="_Toc149994024" w:id="23"/>
      <w:bookmarkStart w:name="_Toc197634953" w:id="24"/>
      <w:r w:rsidRPr="00D663B7">
        <w:rPr>
          <w:rFonts w:ascii="Arial" w:hAnsi="Arial" w:cs="Arial"/>
          <w:b/>
          <w:bCs/>
          <w:sz w:val="20"/>
          <w:szCs w:val="20"/>
          <w:lang w:val="es-ES"/>
        </w:rPr>
        <w:t>Definiciones / Abreviaturas</w:t>
      </w:r>
      <w:bookmarkEnd w:id="22"/>
      <w:bookmarkEnd w:id="23"/>
      <w:bookmarkEnd w:id="24"/>
    </w:p>
    <w:p w:rsidRPr="00D663B7" w:rsidR="00D3542C" w:rsidP="00D663B7" w:rsidRDefault="00D3542C" w14:paraId="1027401F" w14:textId="77777777">
      <w:pPr>
        <w:pStyle w:val="Prrafodelista"/>
        <w:spacing w:after="0" w:line="240" w:lineRule="auto"/>
        <w:ind w:left="142" w:right="-93"/>
        <w:jc w:val="both"/>
        <w:rPr>
          <w:rFonts w:ascii="Arial" w:hAnsi="Arial" w:cs="Arial"/>
          <w:sz w:val="20"/>
          <w:szCs w:val="20"/>
          <w:lang w:val="es-ES"/>
        </w:rPr>
      </w:pPr>
    </w:p>
    <w:tbl>
      <w:tblPr>
        <w:tblStyle w:val="Tablaconcuadrcula"/>
        <w:tblW w:w="8789" w:type="dxa"/>
        <w:tblInd w:w="137" w:type="dxa"/>
        <w:tblLook w:val="04A0" w:firstRow="1" w:lastRow="0" w:firstColumn="1" w:lastColumn="0" w:noHBand="0" w:noVBand="1"/>
      </w:tblPr>
      <w:tblGrid>
        <w:gridCol w:w="2552"/>
        <w:gridCol w:w="6237"/>
      </w:tblGrid>
      <w:tr w:rsidRPr="00D663B7" w:rsidR="00D3542C" w:rsidTr="0055561E" w14:paraId="1D899BE4" w14:textId="77777777">
        <w:trPr>
          <w:trHeight w:val="454"/>
        </w:trPr>
        <w:tc>
          <w:tcPr>
            <w:tcW w:w="2552" w:type="dxa"/>
            <w:shd w:val="clear" w:color="auto" w:fill="D9D9D9" w:themeFill="background1" w:themeFillShade="D9"/>
            <w:vAlign w:val="center"/>
          </w:tcPr>
          <w:p w:rsidRPr="00D663B7" w:rsidR="00D3542C" w:rsidP="00134823" w:rsidRDefault="00D3542C" w14:paraId="4CD39225" w14:textId="77777777">
            <w:pPr>
              <w:pStyle w:val="Prrafodelista"/>
              <w:ind w:left="0"/>
              <w:jc w:val="center"/>
              <w:rPr>
                <w:rFonts w:ascii="Arial" w:hAnsi="Arial" w:cs="Arial"/>
                <w:b/>
                <w:bCs/>
                <w:sz w:val="20"/>
                <w:szCs w:val="20"/>
                <w:lang w:val="es-ES"/>
              </w:rPr>
            </w:pPr>
            <w:bookmarkStart w:name="_Toc149929402" w:id="25"/>
            <w:bookmarkStart w:name="_Toc1757662343" w:id="26"/>
            <w:bookmarkStart w:name="_Toc149994025" w:id="27"/>
            <w:r w:rsidRPr="00D663B7">
              <w:rPr>
                <w:rFonts w:ascii="Arial" w:hAnsi="Arial" w:cs="Arial"/>
                <w:b/>
                <w:bCs/>
                <w:sz w:val="20"/>
                <w:szCs w:val="20"/>
                <w:lang w:val="es-ES"/>
              </w:rPr>
              <w:t>Término / Abreviatura</w:t>
            </w:r>
            <w:bookmarkEnd w:id="25"/>
            <w:bookmarkEnd w:id="26"/>
            <w:bookmarkEnd w:id="27"/>
          </w:p>
        </w:tc>
        <w:tc>
          <w:tcPr>
            <w:tcW w:w="6237" w:type="dxa"/>
            <w:shd w:val="clear" w:color="auto" w:fill="D9D9D9" w:themeFill="background1" w:themeFillShade="D9"/>
            <w:vAlign w:val="center"/>
          </w:tcPr>
          <w:p w:rsidRPr="00D663B7" w:rsidR="00D3542C" w:rsidP="00134823" w:rsidRDefault="00D3542C" w14:paraId="6B9A67B6" w14:textId="77777777">
            <w:pPr>
              <w:pStyle w:val="Prrafodelista"/>
              <w:ind w:left="0"/>
              <w:jc w:val="center"/>
              <w:rPr>
                <w:rFonts w:ascii="Arial" w:hAnsi="Arial" w:cs="Arial"/>
                <w:b/>
                <w:bCs/>
                <w:sz w:val="20"/>
                <w:szCs w:val="20"/>
                <w:lang w:val="es-ES"/>
              </w:rPr>
            </w:pPr>
            <w:bookmarkStart w:name="_Toc149929403" w:id="28"/>
            <w:bookmarkStart w:name="_Toc1855893978" w:id="29"/>
            <w:bookmarkStart w:name="_Toc149994026" w:id="30"/>
            <w:r w:rsidRPr="00D663B7">
              <w:rPr>
                <w:rFonts w:ascii="Arial" w:hAnsi="Arial" w:cs="Arial"/>
                <w:b/>
                <w:bCs/>
                <w:sz w:val="20"/>
                <w:szCs w:val="20"/>
                <w:lang w:val="es-ES"/>
              </w:rPr>
              <w:t>Definición</w:t>
            </w:r>
            <w:bookmarkEnd w:id="28"/>
            <w:bookmarkEnd w:id="29"/>
            <w:bookmarkEnd w:id="30"/>
          </w:p>
        </w:tc>
      </w:tr>
      <w:tr w:rsidRPr="00D663B7" w:rsidR="00D3542C" w:rsidTr="0055561E" w14:paraId="3A00921A" w14:textId="77777777">
        <w:trPr>
          <w:trHeight w:val="454"/>
        </w:trPr>
        <w:tc>
          <w:tcPr>
            <w:tcW w:w="2552" w:type="dxa"/>
            <w:vAlign w:val="center"/>
          </w:tcPr>
          <w:p w:rsidRPr="00D663B7" w:rsidR="00D3542C" w:rsidP="00134823" w:rsidRDefault="00333356" w14:paraId="432E4D86" w14:textId="0079ECCE">
            <w:pPr>
              <w:pStyle w:val="Prrafodelista"/>
              <w:ind w:left="0"/>
              <w:jc w:val="center"/>
              <w:rPr>
                <w:rFonts w:ascii="Arial" w:hAnsi="Arial" w:cs="Arial"/>
                <w:sz w:val="20"/>
                <w:szCs w:val="20"/>
                <w:lang w:val="es-ES"/>
              </w:rPr>
            </w:pPr>
            <w:r>
              <w:rPr>
                <w:rFonts w:ascii="Arial" w:hAnsi="Arial" w:cs="Arial"/>
                <w:sz w:val="20"/>
                <w:szCs w:val="20"/>
                <w:lang w:val="es-ES"/>
              </w:rPr>
              <w:t>API</w:t>
            </w:r>
          </w:p>
        </w:tc>
        <w:tc>
          <w:tcPr>
            <w:tcW w:w="6237" w:type="dxa"/>
            <w:vAlign w:val="center"/>
          </w:tcPr>
          <w:p w:rsidRPr="00D663B7" w:rsidR="00D3542C" w:rsidP="00134823" w:rsidRDefault="006A1F5C" w14:paraId="6260E365" w14:textId="0435F392">
            <w:pPr>
              <w:pStyle w:val="Prrafodelista"/>
              <w:ind w:left="0" w:right="57"/>
              <w:jc w:val="both"/>
              <w:rPr>
                <w:rFonts w:ascii="Arial" w:hAnsi="Arial" w:cs="Arial"/>
                <w:sz w:val="20"/>
                <w:szCs w:val="20"/>
                <w:lang w:val="es-ES"/>
              </w:rPr>
            </w:pPr>
            <w:r w:rsidRPr="006A1F5C">
              <w:rPr>
                <w:rFonts w:ascii="Arial" w:hAnsi="Arial" w:cs="Arial"/>
                <w:sz w:val="20"/>
                <w:szCs w:val="20"/>
                <w:lang w:val="es-ES"/>
              </w:rPr>
              <w:t>Ingrediente Farmacéutico Activo.</w:t>
            </w:r>
          </w:p>
        </w:tc>
      </w:tr>
      <w:tr w:rsidRPr="00D663B7" w:rsidR="006A1F5C" w:rsidTr="0055561E" w14:paraId="1609D310" w14:textId="77777777">
        <w:trPr>
          <w:trHeight w:val="454"/>
        </w:trPr>
        <w:tc>
          <w:tcPr>
            <w:tcW w:w="2552" w:type="dxa"/>
            <w:vAlign w:val="center"/>
          </w:tcPr>
          <w:p w:rsidR="006A1F5C" w:rsidP="00134823" w:rsidRDefault="00934571" w14:paraId="5298763A" w14:textId="069E6C8E">
            <w:pPr>
              <w:pStyle w:val="Prrafodelista"/>
              <w:ind w:left="0"/>
              <w:jc w:val="center"/>
              <w:rPr>
                <w:rFonts w:ascii="Arial" w:hAnsi="Arial" w:cs="Arial"/>
                <w:sz w:val="20"/>
                <w:szCs w:val="20"/>
                <w:lang w:val="es-ES"/>
              </w:rPr>
            </w:pPr>
            <w:r>
              <w:rPr>
                <w:rFonts w:ascii="Arial" w:hAnsi="Arial" w:cs="Arial"/>
                <w:sz w:val="20"/>
                <w:szCs w:val="20"/>
                <w:lang w:val="es-ES"/>
              </w:rPr>
              <w:t>Calidad</w:t>
            </w:r>
          </w:p>
        </w:tc>
        <w:tc>
          <w:tcPr>
            <w:tcW w:w="6237" w:type="dxa"/>
            <w:vAlign w:val="center"/>
          </w:tcPr>
          <w:p w:rsidRPr="006A1F5C" w:rsidR="006A1F5C" w:rsidP="00134823" w:rsidRDefault="00E845B3" w14:paraId="3DFC605E" w14:textId="7D11BFF1">
            <w:pPr>
              <w:ind w:right="57"/>
              <w:jc w:val="both"/>
              <w:rPr>
                <w:rFonts w:ascii="Arial" w:hAnsi="Arial" w:cs="Arial"/>
                <w:sz w:val="20"/>
                <w:szCs w:val="20"/>
                <w:lang w:val="es-ES"/>
              </w:rPr>
            </w:pPr>
            <w:r>
              <w:rPr>
                <w:rFonts w:ascii="Arial" w:hAnsi="Arial" w:cs="Arial"/>
                <w:sz w:val="20"/>
                <w:szCs w:val="20"/>
              </w:rPr>
              <w:t>A</w:t>
            </w:r>
            <w:r w:rsidRPr="00E845B3">
              <w:rPr>
                <w:rFonts w:ascii="Arial" w:hAnsi="Arial" w:cs="Arial"/>
                <w:sz w:val="20"/>
                <w:szCs w:val="20"/>
              </w:rPr>
              <w:t>l cumplimiento de especificaciones establecidas para garantizar la aptitud de uso.</w:t>
            </w:r>
          </w:p>
        </w:tc>
      </w:tr>
      <w:tr w:rsidRPr="00D663B7" w:rsidR="004D2BA6" w:rsidTr="0055561E" w14:paraId="37399A52" w14:textId="77777777">
        <w:trPr>
          <w:trHeight w:val="454"/>
        </w:trPr>
        <w:tc>
          <w:tcPr>
            <w:tcW w:w="2552" w:type="dxa"/>
            <w:vAlign w:val="center"/>
          </w:tcPr>
          <w:p w:rsidR="004D2BA6" w:rsidP="00134823" w:rsidRDefault="004D2BA6" w14:paraId="20CA9434" w14:textId="55AD222D">
            <w:pPr>
              <w:pStyle w:val="Prrafodelista"/>
              <w:ind w:left="0"/>
              <w:jc w:val="center"/>
              <w:rPr>
                <w:rFonts w:ascii="Arial" w:hAnsi="Arial" w:cs="Arial"/>
                <w:sz w:val="20"/>
                <w:szCs w:val="20"/>
                <w:lang w:val="es-ES"/>
              </w:rPr>
            </w:pPr>
            <w:r w:rsidRPr="004D2BA6">
              <w:rPr>
                <w:rFonts w:ascii="Arial" w:hAnsi="Arial" w:cs="Arial"/>
                <w:sz w:val="20"/>
                <w:szCs w:val="20"/>
                <w:lang w:val="es-ES"/>
              </w:rPr>
              <w:t>Cámara de Estabilidad</w:t>
            </w:r>
          </w:p>
        </w:tc>
        <w:tc>
          <w:tcPr>
            <w:tcW w:w="6237" w:type="dxa"/>
            <w:vAlign w:val="center"/>
          </w:tcPr>
          <w:p w:rsidRPr="004D2BA6" w:rsidR="004D2BA6" w:rsidP="00134823" w:rsidRDefault="00B17245" w14:paraId="16A446B7" w14:textId="25FB57D0">
            <w:pPr>
              <w:ind w:right="57"/>
              <w:jc w:val="both"/>
              <w:rPr>
                <w:rFonts w:ascii="Arial" w:hAnsi="Arial" w:cs="Arial"/>
                <w:sz w:val="20"/>
                <w:szCs w:val="20"/>
                <w:lang w:val="es-ES"/>
              </w:rPr>
            </w:pPr>
            <w:r w:rsidRPr="00B17245">
              <w:rPr>
                <w:rFonts w:ascii="Arial" w:hAnsi="Arial" w:cs="Arial"/>
                <w:sz w:val="20"/>
                <w:szCs w:val="20"/>
                <w:lang w:val="es-ES"/>
              </w:rPr>
              <w:t>Unidad de almacenamiento de acceso restringido contra personal no</w:t>
            </w:r>
            <w:r>
              <w:rPr>
                <w:rFonts w:ascii="Arial" w:hAnsi="Arial" w:cs="Arial"/>
                <w:sz w:val="20"/>
                <w:szCs w:val="20"/>
                <w:lang w:val="es-ES"/>
              </w:rPr>
              <w:t xml:space="preserve"> </w:t>
            </w:r>
            <w:r w:rsidRPr="00B17245">
              <w:rPr>
                <w:rFonts w:ascii="Arial" w:hAnsi="Arial" w:cs="Arial"/>
                <w:sz w:val="20"/>
                <w:szCs w:val="20"/>
                <w:lang w:val="es-ES"/>
              </w:rPr>
              <w:t>autorizado, capaz de mantener un ambiente controlado</w:t>
            </w:r>
            <w:r w:rsidR="00C11EA5">
              <w:rPr>
                <w:rFonts w:ascii="Arial" w:hAnsi="Arial" w:cs="Arial"/>
                <w:sz w:val="20"/>
                <w:szCs w:val="20"/>
                <w:lang w:val="es-ES"/>
              </w:rPr>
              <w:t xml:space="preserve"> </w:t>
            </w:r>
            <w:r w:rsidRPr="00B17245">
              <w:rPr>
                <w:rFonts w:ascii="Arial" w:hAnsi="Arial" w:cs="Arial"/>
                <w:sz w:val="20"/>
                <w:szCs w:val="20"/>
                <w:lang w:val="es-ES"/>
              </w:rPr>
              <w:t>(Ejemplo(s): Temperatura, Humedad y</w:t>
            </w:r>
            <w:r w:rsidR="00C11EA5">
              <w:rPr>
                <w:rFonts w:ascii="Arial" w:hAnsi="Arial" w:cs="Arial"/>
                <w:sz w:val="20"/>
                <w:szCs w:val="20"/>
                <w:lang w:val="es-ES"/>
              </w:rPr>
              <w:t xml:space="preserve"> </w:t>
            </w:r>
            <w:r w:rsidRPr="00B17245">
              <w:rPr>
                <w:rFonts w:ascii="Arial" w:hAnsi="Arial" w:cs="Arial"/>
                <w:sz w:val="20"/>
                <w:szCs w:val="20"/>
                <w:lang w:val="es-ES"/>
              </w:rPr>
              <w:t>Luz) dentro de los límites especificados.</w:t>
            </w:r>
          </w:p>
        </w:tc>
      </w:tr>
      <w:tr w:rsidRPr="00D663B7" w:rsidR="00D42A81" w:rsidTr="0055561E" w14:paraId="753BBFF5" w14:textId="77777777">
        <w:trPr>
          <w:trHeight w:val="454"/>
        </w:trPr>
        <w:tc>
          <w:tcPr>
            <w:tcW w:w="2552" w:type="dxa"/>
            <w:vAlign w:val="center"/>
          </w:tcPr>
          <w:p w:rsidRPr="004D2BA6" w:rsidR="00D42A81" w:rsidP="00134823" w:rsidRDefault="00390C8C" w14:paraId="08E243E4" w14:textId="225A6CB8">
            <w:pPr>
              <w:pStyle w:val="Prrafodelista"/>
              <w:ind w:left="0"/>
              <w:jc w:val="center"/>
              <w:rPr>
                <w:rFonts w:ascii="Arial" w:hAnsi="Arial" w:cs="Arial"/>
                <w:sz w:val="20"/>
                <w:szCs w:val="20"/>
                <w:lang w:val="es-ES"/>
              </w:rPr>
            </w:pPr>
            <w:r w:rsidRPr="00390C8C">
              <w:rPr>
                <w:rFonts w:ascii="Arial" w:hAnsi="Arial" w:cs="Arial"/>
                <w:sz w:val="20"/>
                <w:szCs w:val="20"/>
                <w:lang w:val="es-ES"/>
              </w:rPr>
              <w:t>Condiciones de Almacenamiento</w:t>
            </w:r>
          </w:p>
        </w:tc>
        <w:tc>
          <w:tcPr>
            <w:tcW w:w="6237" w:type="dxa"/>
            <w:vAlign w:val="center"/>
          </w:tcPr>
          <w:p w:rsidRPr="00B17245" w:rsidR="00D42A81" w:rsidP="00134823" w:rsidRDefault="00390C8C" w14:paraId="6B53499B" w14:textId="7A4CF3B7">
            <w:pPr>
              <w:ind w:right="57"/>
              <w:jc w:val="both"/>
              <w:rPr>
                <w:rFonts w:ascii="Arial" w:hAnsi="Arial" w:cs="Arial"/>
                <w:sz w:val="20"/>
                <w:szCs w:val="20"/>
                <w:lang w:val="es-ES"/>
              </w:rPr>
            </w:pPr>
            <w:r w:rsidRPr="00390C8C">
              <w:rPr>
                <w:rFonts w:ascii="Arial" w:hAnsi="Arial" w:cs="Arial"/>
                <w:sz w:val="20"/>
                <w:szCs w:val="20"/>
                <w:lang w:val="es-ES"/>
              </w:rPr>
              <w:t>A las que se indican en la etiqueta del Fármaco, Producto o</w:t>
            </w:r>
            <w:r>
              <w:rPr>
                <w:rFonts w:ascii="Arial" w:hAnsi="Arial" w:cs="Arial"/>
                <w:sz w:val="20"/>
                <w:szCs w:val="20"/>
                <w:lang w:val="es-ES"/>
              </w:rPr>
              <w:t xml:space="preserve"> </w:t>
            </w:r>
            <w:r w:rsidRPr="00390C8C">
              <w:rPr>
                <w:rFonts w:ascii="Arial" w:hAnsi="Arial" w:cs="Arial"/>
                <w:sz w:val="20"/>
                <w:szCs w:val="20"/>
                <w:lang w:val="es-ES"/>
              </w:rPr>
              <w:t>Remedio Herbolario.</w:t>
            </w:r>
          </w:p>
        </w:tc>
      </w:tr>
      <w:tr w:rsidRPr="00D663B7" w:rsidR="00D42A81" w:rsidTr="0055561E" w14:paraId="4D027C23" w14:textId="77777777">
        <w:trPr>
          <w:trHeight w:val="454"/>
        </w:trPr>
        <w:tc>
          <w:tcPr>
            <w:tcW w:w="2552" w:type="dxa"/>
            <w:vAlign w:val="center"/>
          </w:tcPr>
          <w:p w:rsidRPr="004D2BA6" w:rsidR="00D42A81" w:rsidP="00134823" w:rsidRDefault="00CB1371" w14:paraId="10401590" w14:textId="385A670F">
            <w:pPr>
              <w:pStyle w:val="Prrafodelista"/>
              <w:ind w:left="0"/>
              <w:jc w:val="center"/>
              <w:rPr>
                <w:rFonts w:ascii="Arial" w:hAnsi="Arial" w:cs="Arial"/>
                <w:sz w:val="20"/>
                <w:szCs w:val="20"/>
                <w:lang w:val="es-ES"/>
              </w:rPr>
            </w:pPr>
            <w:r w:rsidRPr="00CB1371">
              <w:rPr>
                <w:rFonts w:ascii="Arial" w:hAnsi="Arial" w:cs="Arial"/>
                <w:sz w:val="20"/>
                <w:szCs w:val="20"/>
                <w:lang w:val="es-ES"/>
              </w:rPr>
              <w:t>Contenedores Impermeables</w:t>
            </w:r>
          </w:p>
        </w:tc>
        <w:tc>
          <w:tcPr>
            <w:tcW w:w="6237" w:type="dxa"/>
            <w:vAlign w:val="center"/>
          </w:tcPr>
          <w:p w:rsidRPr="00B17245" w:rsidR="00D42A81" w:rsidP="00134823" w:rsidRDefault="0072703B" w14:paraId="0587FD06" w14:textId="1216433D">
            <w:pPr>
              <w:ind w:right="57"/>
              <w:jc w:val="both"/>
              <w:rPr>
                <w:rFonts w:ascii="Arial" w:hAnsi="Arial" w:cs="Arial"/>
                <w:sz w:val="20"/>
                <w:szCs w:val="20"/>
                <w:lang w:val="es-ES"/>
              </w:rPr>
            </w:pPr>
            <w:r w:rsidRPr="0072703B">
              <w:rPr>
                <w:rFonts w:ascii="Arial" w:hAnsi="Arial" w:cs="Arial"/>
                <w:sz w:val="20"/>
                <w:szCs w:val="20"/>
                <w:lang w:val="es-ES"/>
              </w:rPr>
              <w:t>Contenedores que proveen de una barrera permanente al paso</w:t>
            </w:r>
            <w:r w:rsidR="0079618F">
              <w:rPr>
                <w:rFonts w:ascii="Arial" w:hAnsi="Arial" w:cs="Arial"/>
                <w:sz w:val="20"/>
                <w:szCs w:val="20"/>
                <w:lang w:val="es-ES"/>
              </w:rPr>
              <w:t xml:space="preserve"> </w:t>
            </w:r>
            <w:r w:rsidRPr="0072703B">
              <w:rPr>
                <w:rFonts w:ascii="Arial" w:hAnsi="Arial" w:cs="Arial"/>
                <w:sz w:val="20"/>
                <w:szCs w:val="20"/>
                <w:lang w:val="es-ES"/>
              </w:rPr>
              <w:t>de gases o solventes (Ejemplo(s): Tubos de aluminio sellados para semisólidos, ampolletas de</w:t>
            </w:r>
            <w:r w:rsidR="0079618F">
              <w:rPr>
                <w:rFonts w:ascii="Arial" w:hAnsi="Arial" w:cs="Arial"/>
                <w:sz w:val="20"/>
                <w:szCs w:val="20"/>
                <w:lang w:val="es-ES"/>
              </w:rPr>
              <w:t xml:space="preserve"> </w:t>
            </w:r>
            <w:r w:rsidRPr="0072703B">
              <w:rPr>
                <w:rFonts w:ascii="Arial" w:hAnsi="Arial" w:cs="Arial"/>
                <w:sz w:val="20"/>
                <w:szCs w:val="20"/>
                <w:lang w:val="es-ES"/>
              </w:rPr>
              <w:t>vidrio selladas y viales para soluciones).</w:t>
            </w:r>
          </w:p>
        </w:tc>
      </w:tr>
      <w:tr w:rsidRPr="00D663B7" w:rsidR="00D42A81" w:rsidTr="0055561E" w14:paraId="3ED5C764" w14:textId="77777777">
        <w:trPr>
          <w:trHeight w:val="454"/>
        </w:trPr>
        <w:tc>
          <w:tcPr>
            <w:tcW w:w="2552" w:type="dxa"/>
            <w:vAlign w:val="center"/>
          </w:tcPr>
          <w:p w:rsidRPr="004D2BA6" w:rsidR="00D42A81" w:rsidP="00134823" w:rsidRDefault="0079618F" w14:paraId="736123F4" w14:textId="1E41894C">
            <w:pPr>
              <w:pStyle w:val="Prrafodelista"/>
              <w:ind w:left="0"/>
              <w:jc w:val="center"/>
              <w:rPr>
                <w:rFonts w:ascii="Arial" w:hAnsi="Arial" w:cs="Arial"/>
                <w:sz w:val="20"/>
                <w:szCs w:val="20"/>
                <w:lang w:val="es-ES"/>
              </w:rPr>
            </w:pPr>
            <w:r w:rsidRPr="0079618F">
              <w:rPr>
                <w:rFonts w:ascii="Arial" w:hAnsi="Arial" w:cs="Arial"/>
                <w:sz w:val="20"/>
                <w:szCs w:val="20"/>
                <w:lang w:val="es-ES"/>
              </w:rPr>
              <w:t>Contenedores Semipermeables</w:t>
            </w:r>
          </w:p>
        </w:tc>
        <w:tc>
          <w:tcPr>
            <w:tcW w:w="6237" w:type="dxa"/>
            <w:vAlign w:val="center"/>
          </w:tcPr>
          <w:p w:rsidRPr="00B17245" w:rsidR="00D42A81" w:rsidP="00134823" w:rsidRDefault="005C7E0C" w14:paraId="70AD2E4A" w14:textId="4EDD535D">
            <w:pPr>
              <w:ind w:right="57"/>
              <w:jc w:val="both"/>
              <w:rPr>
                <w:rFonts w:ascii="Arial" w:hAnsi="Arial" w:cs="Arial"/>
                <w:sz w:val="20"/>
                <w:szCs w:val="20"/>
                <w:lang w:val="es-ES"/>
              </w:rPr>
            </w:pPr>
            <w:r w:rsidRPr="005C7E0C">
              <w:rPr>
                <w:rFonts w:ascii="Arial" w:hAnsi="Arial" w:cs="Arial"/>
                <w:sz w:val="20"/>
                <w:szCs w:val="20"/>
                <w:lang w:val="es-ES"/>
              </w:rPr>
              <w:t>Contenedores que permiten el paso del solvente, usualmente</w:t>
            </w:r>
            <w:r>
              <w:rPr>
                <w:rFonts w:ascii="Arial" w:hAnsi="Arial" w:cs="Arial"/>
                <w:sz w:val="20"/>
                <w:szCs w:val="20"/>
                <w:lang w:val="es-ES"/>
              </w:rPr>
              <w:t xml:space="preserve"> </w:t>
            </w:r>
            <w:r w:rsidRPr="005C7E0C">
              <w:rPr>
                <w:rFonts w:ascii="Arial" w:hAnsi="Arial" w:cs="Arial"/>
                <w:sz w:val="20"/>
                <w:szCs w:val="20"/>
                <w:lang w:val="es-ES"/>
              </w:rPr>
              <w:t>agua, gases, oxígeno, ocasionando pérdida de soluto. El mecanismo del</w:t>
            </w:r>
            <w:r>
              <w:rPr>
                <w:rFonts w:ascii="Arial" w:hAnsi="Arial" w:cs="Arial"/>
                <w:sz w:val="20"/>
                <w:szCs w:val="20"/>
                <w:lang w:val="es-ES"/>
              </w:rPr>
              <w:t xml:space="preserve"> </w:t>
            </w:r>
            <w:r w:rsidRPr="005C7E0C">
              <w:rPr>
                <w:rFonts w:ascii="Arial" w:hAnsi="Arial" w:cs="Arial"/>
                <w:sz w:val="20"/>
                <w:szCs w:val="20"/>
                <w:lang w:val="es-ES"/>
              </w:rPr>
              <w:t>transporte de solvente</w:t>
            </w:r>
            <w:r>
              <w:rPr>
                <w:rFonts w:ascii="Arial" w:hAnsi="Arial" w:cs="Arial"/>
                <w:sz w:val="20"/>
                <w:szCs w:val="20"/>
                <w:lang w:val="es-ES"/>
              </w:rPr>
              <w:t xml:space="preserve"> </w:t>
            </w:r>
            <w:r w:rsidRPr="005C7E0C">
              <w:rPr>
                <w:rFonts w:ascii="Arial" w:hAnsi="Arial" w:cs="Arial"/>
                <w:sz w:val="20"/>
                <w:szCs w:val="20"/>
                <w:lang w:val="es-ES"/>
              </w:rPr>
              <w:t>ocurre por absorción en la superficie del</w:t>
            </w:r>
            <w:r>
              <w:rPr>
                <w:rFonts w:ascii="Arial" w:hAnsi="Arial" w:cs="Arial"/>
                <w:sz w:val="20"/>
                <w:szCs w:val="20"/>
                <w:lang w:val="es-ES"/>
              </w:rPr>
              <w:t xml:space="preserve"> </w:t>
            </w:r>
            <w:r w:rsidRPr="005C7E0C">
              <w:rPr>
                <w:rFonts w:ascii="Arial" w:hAnsi="Arial" w:cs="Arial"/>
                <w:sz w:val="20"/>
                <w:szCs w:val="20"/>
                <w:lang w:val="es-ES"/>
              </w:rPr>
              <w:t>contenedor, difusión a través del granel del material del</w:t>
            </w:r>
            <w:r>
              <w:rPr>
                <w:rFonts w:ascii="Arial" w:hAnsi="Arial" w:cs="Arial"/>
                <w:sz w:val="20"/>
                <w:szCs w:val="20"/>
                <w:lang w:val="es-ES"/>
              </w:rPr>
              <w:t xml:space="preserve"> </w:t>
            </w:r>
            <w:r w:rsidRPr="005C7E0C">
              <w:rPr>
                <w:rFonts w:ascii="Arial" w:hAnsi="Arial" w:cs="Arial"/>
                <w:sz w:val="20"/>
                <w:szCs w:val="20"/>
                <w:lang w:val="es-ES"/>
              </w:rPr>
              <w:t>contenedor</w:t>
            </w:r>
            <w:r>
              <w:rPr>
                <w:rFonts w:ascii="Arial" w:hAnsi="Arial" w:cs="Arial"/>
                <w:sz w:val="20"/>
                <w:szCs w:val="20"/>
                <w:lang w:val="es-ES"/>
              </w:rPr>
              <w:t xml:space="preserve"> </w:t>
            </w:r>
            <w:r w:rsidRPr="005C7E0C">
              <w:rPr>
                <w:rFonts w:ascii="Arial" w:hAnsi="Arial" w:cs="Arial"/>
                <w:sz w:val="20"/>
                <w:szCs w:val="20"/>
                <w:lang w:val="es-ES"/>
              </w:rPr>
              <w:t>y desorción en la superficie. El transporte es llevado por un</w:t>
            </w:r>
            <w:r>
              <w:rPr>
                <w:rFonts w:ascii="Arial" w:hAnsi="Arial" w:cs="Arial"/>
                <w:sz w:val="20"/>
                <w:szCs w:val="20"/>
                <w:lang w:val="es-ES"/>
              </w:rPr>
              <w:t xml:space="preserve"> </w:t>
            </w:r>
            <w:r w:rsidRPr="005C7E0C">
              <w:rPr>
                <w:rFonts w:ascii="Arial" w:hAnsi="Arial" w:cs="Arial"/>
                <w:sz w:val="20"/>
                <w:szCs w:val="20"/>
                <w:lang w:val="es-ES"/>
              </w:rPr>
              <w:t>gradiente de presión-parcial. Ejemplo(s) de contenedores semipermeables: bolsas de plástico, contenedores</w:t>
            </w:r>
            <w:r w:rsidR="00B74E25">
              <w:rPr>
                <w:rFonts w:ascii="Arial" w:hAnsi="Arial" w:cs="Arial"/>
                <w:sz w:val="20"/>
                <w:szCs w:val="20"/>
                <w:lang w:val="es-ES"/>
              </w:rPr>
              <w:t xml:space="preserve"> </w:t>
            </w:r>
            <w:r w:rsidRPr="005C7E0C">
              <w:rPr>
                <w:rFonts w:ascii="Arial" w:hAnsi="Arial" w:cs="Arial"/>
                <w:sz w:val="20"/>
                <w:szCs w:val="20"/>
                <w:lang w:val="es-ES"/>
              </w:rPr>
              <w:t>parenterales de gran volumen semirrígidos de polietileno de baja densidad, viales,</w:t>
            </w:r>
            <w:r w:rsidR="00B74E25">
              <w:rPr>
                <w:rFonts w:ascii="Arial" w:hAnsi="Arial" w:cs="Arial"/>
                <w:sz w:val="20"/>
                <w:szCs w:val="20"/>
                <w:lang w:val="es-ES"/>
              </w:rPr>
              <w:t xml:space="preserve"> </w:t>
            </w:r>
            <w:r w:rsidRPr="005C7E0C">
              <w:rPr>
                <w:rFonts w:ascii="Arial" w:hAnsi="Arial" w:cs="Arial"/>
                <w:sz w:val="20"/>
                <w:szCs w:val="20"/>
                <w:lang w:val="es-ES"/>
              </w:rPr>
              <w:t>ampolletas,</w:t>
            </w:r>
            <w:r w:rsidR="00B74E25">
              <w:rPr>
                <w:rFonts w:ascii="Arial" w:hAnsi="Arial" w:cs="Arial"/>
                <w:sz w:val="20"/>
                <w:szCs w:val="20"/>
                <w:lang w:val="es-ES"/>
              </w:rPr>
              <w:t xml:space="preserve"> </w:t>
            </w:r>
            <w:r w:rsidRPr="005C7E0C">
              <w:rPr>
                <w:rFonts w:ascii="Arial" w:hAnsi="Arial" w:cs="Arial"/>
                <w:sz w:val="20"/>
                <w:szCs w:val="20"/>
                <w:lang w:val="es-ES"/>
              </w:rPr>
              <w:t>frascos de polietileno de baja densidad y contenedores de polietileno de alta densidad</w:t>
            </w:r>
            <w:r w:rsidR="00B74E25">
              <w:rPr>
                <w:rFonts w:ascii="Arial" w:hAnsi="Arial" w:cs="Arial"/>
                <w:sz w:val="20"/>
                <w:szCs w:val="20"/>
                <w:lang w:val="es-ES"/>
              </w:rPr>
              <w:t xml:space="preserve"> </w:t>
            </w:r>
            <w:r w:rsidRPr="005C7E0C">
              <w:rPr>
                <w:rFonts w:ascii="Arial" w:hAnsi="Arial" w:cs="Arial"/>
                <w:sz w:val="20"/>
                <w:szCs w:val="20"/>
                <w:lang w:val="es-ES"/>
              </w:rPr>
              <w:t>(dependiendo del grado y espesor del material utilizado los contenedores de polietileno de alta</w:t>
            </w:r>
            <w:r w:rsidR="00B966FD">
              <w:rPr>
                <w:rFonts w:ascii="Arial" w:hAnsi="Arial" w:cs="Arial"/>
                <w:sz w:val="20"/>
                <w:szCs w:val="20"/>
                <w:lang w:val="es-ES"/>
              </w:rPr>
              <w:t xml:space="preserve"> </w:t>
            </w:r>
            <w:r w:rsidRPr="005C7E0C">
              <w:rPr>
                <w:rFonts w:ascii="Arial" w:hAnsi="Arial" w:cs="Arial"/>
                <w:sz w:val="20"/>
                <w:szCs w:val="20"/>
                <w:lang w:val="es-ES"/>
              </w:rPr>
              <w:t>densidad pueden ser impermeables a la humedad o gases).</w:t>
            </w:r>
          </w:p>
        </w:tc>
      </w:tr>
      <w:tr w:rsidRPr="00D663B7" w:rsidR="00B966FD" w:rsidTr="0055561E" w14:paraId="27705E26" w14:textId="77777777">
        <w:trPr>
          <w:trHeight w:val="454"/>
        </w:trPr>
        <w:tc>
          <w:tcPr>
            <w:tcW w:w="2552" w:type="dxa"/>
            <w:vAlign w:val="center"/>
          </w:tcPr>
          <w:p w:rsidRPr="0079618F" w:rsidR="00B966FD" w:rsidP="00134823" w:rsidRDefault="00D876A6" w14:paraId="182EF41C" w14:textId="24B08300">
            <w:pPr>
              <w:pStyle w:val="Prrafodelista"/>
              <w:ind w:left="0"/>
              <w:jc w:val="center"/>
              <w:rPr>
                <w:rFonts w:ascii="Arial" w:hAnsi="Arial" w:cs="Arial"/>
                <w:sz w:val="20"/>
                <w:szCs w:val="20"/>
                <w:lang w:val="es-ES"/>
              </w:rPr>
            </w:pPr>
            <w:r w:rsidRPr="00D876A6">
              <w:rPr>
                <w:rFonts w:ascii="Arial" w:hAnsi="Arial" w:cs="Arial"/>
                <w:sz w:val="20"/>
                <w:szCs w:val="20"/>
                <w:lang w:val="es-ES"/>
              </w:rPr>
              <w:t>Diseño por Categoría (Bracketing)</w:t>
            </w:r>
          </w:p>
        </w:tc>
        <w:tc>
          <w:tcPr>
            <w:tcW w:w="6237" w:type="dxa"/>
            <w:vAlign w:val="center"/>
          </w:tcPr>
          <w:p w:rsidRPr="005C7E0C" w:rsidR="00B966FD" w:rsidP="00134823" w:rsidRDefault="005F6679" w14:paraId="5C579808" w14:textId="3354D963">
            <w:pPr>
              <w:ind w:right="57"/>
              <w:jc w:val="both"/>
              <w:rPr>
                <w:rFonts w:ascii="Arial" w:hAnsi="Arial" w:cs="Arial"/>
                <w:sz w:val="20"/>
                <w:szCs w:val="20"/>
                <w:lang w:val="es-ES"/>
              </w:rPr>
            </w:pPr>
            <w:r>
              <w:rPr>
                <w:rFonts w:ascii="Arial" w:hAnsi="Arial" w:cs="Arial"/>
                <w:sz w:val="20"/>
                <w:szCs w:val="20"/>
              </w:rPr>
              <w:t>A</w:t>
            </w:r>
            <w:r w:rsidRPr="005F6679">
              <w:rPr>
                <w:rFonts w:ascii="Arial" w:hAnsi="Arial" w:cs="Arial"/>
                <w:sz w:val="20"/>
                <w:szCs w:val="20"/>
              </w:rPr>
              <w:t xml:space="preserve">l diseño de un estudio de estabilidad en el cual sólo las muestras de los extremos de ciertos factores del diseño (por ejemplo: concentración del fármaco, tamaño del contenedor-cierre, cantidad de unidades), se analizan en todos los tiempos establecidos en un diseño completo. Se asume que la estabilidad del medicamento o del remedio herbolario en los factores de diseño intermedios está representada por la de los extremos de </w:t>
            </w:r>
            <w:proofErr w:type="gramStart"/>
            <w:r w:rsidRPr="005F6679">
              <w:rPr>
                <w:rFonts w:ascii="Arial" w:hAnsi="Arial" w:cs="Arial"/>
                <w:sz w:val="20"/>
                <w:szCs w:val="20"/>
              </w:rPr>
              <w:t>los mismos</w:t>
            </w:r>
            <w:proofErr w:type="gramEnd"/>
          </w:p>
        </w:tc>
      </w:tr>
      <w:tr w:rsidRPr="00D663B7" w:rsidR="00B966FD" w:rsidTr="0055561E" w14:paraId="4C8F0011" w14:textId="77777777">
        <w:trPr>
          <w:trHeight w:val="454"/>
        </w:trPr>
        <w:tc>
          <w:tcPr>
            <w:tcW w:w="2552" w:type="dxa"/>
            <w:vAlign w:val="center"/>
          </w:tcPr>
          <w:p w:rsidRPr="0079618F" w:rsidR="00B966FD" w:rsidP="00134823" w:rsidRDefault="005C4F88" w14:paraId="1CD89938" w14:textId="5588C084">
            <w:pPr>
              <w:pStyle w:val="Prrafodelista"/>
              <w:ind w:left="0"/>
              <w:jc w:val="center"/>
              <w:rPr>
                <w:rFonts w:ascii="Arial" w:hAnsi="Arial" w:cs="Arial"/>
                <w:sz w:val="20"/>
                <w:szCs w:val="20"/>
                <w:lang w:val="es-ES"/>
              </w:rPr>
            </w:pPr>
            <w:r w:rsidRPr="005C4F88">
              <w:rPr>
                <w:rFonts w:ascii="Arial" w:hAnsi="Arial" w:cs="Arial"/>
                <w:sz w:val="20"/>
                <w:szCs w:val="20"/>
                <w:lang w:val="es-ES"/>
              </w:rPr>
              <w:t>Diseño Factorial Fraccionado (</w:t>
            </w:r>
            <w:proofErr w:type="spellStart"/>
            <w:r w:rsidRPr="005C4F88">
              <w:rPr>
                <w:rFonts w:ascii="Arial" w:hAnsi="Arial" w:cs="Arial"/>
                <w:sz w:val="20"/>
                <w:szCs w:val="20"/>
                <w:lang w:val="es-ES"/>
              </w:rPr>
              <w:t>Matrixing</w:t>
            </w:r>
            <w:proofErr w:type="spellEnd"/>
            <w:r w:rsidRPr="005C4F88">
              <w:rPr>
                <w:rFonts w:ascii="Arial" w:hAnsi="Arial" w:cs="Arial"/>
                <w:sz w:val="20"/>
                <w:szCs w:val="20"/>
                <w:lang w:val="es-ES"/>
              </w:rPr>
              <w:t>)</w:t>
            </w:r>
          </w:p>
        </w:tc>
        <w:tc>
          <w:tcPr>
            <w:tcW w:w="6237" w:type="dxa"/>
            <w:vAlign w:val="center"/>
          </w:tcPr>
          <w:p w:rsidRPr="005C7E0C" w:rsidR="00B966FD" w:rsidP="00134823" w:rsidRDefault="00316686" w14:paraId="3C7AC2C6" w14:textId="6C946973">
            <w:pPr>
              <w:ind w:right="57"/>
              <w:jc w:val="both"/>
              <w:rPr>
                <w:rFonts w:ascii="Arial" w:hAnsi="Arial" w:cs="Arial"/>
                <w:sz w:val="20"/>
                <w:szCs w:val="20"/>
                <w:lang w:val="es-ES"/>
              </w:rPr>
            </w:pPr>
            <w:r>
              <w:rPr>
                <w:rFonts w:ascii="Arial" w:hAnsi="Arial" w:cs="Arial"/>
                <w:sz w:val="20"/>
                <w:szCs w:val="20"/>
                <w:lang w:val="es-ES"/>
              </w:rPr>
              <w:t>A</w:t>
            </w:r>
            <w:r w:rsidRPr="00316686">
              <w:rPr>
                <w:rFonts w:ascii="Arial" w:hAnsi="Arial" w:cs="Arial"/>
                <w:sz w:val="20"/>
                <w:szCs w:val="20"/>
              </w:rPr>
              <w:t>l diseño de un estudio de estabilidad en el que sólo un grupo de muestras seleccionadas del total del número de muestras para todas las combinaciones de factores, se analizan a un punto de muestreo especificado. En los subsecuentes puntos de muestreo se seleccionan otros grupos de muestras y se lleva a cabo el análisis de éstas. Se asume que la estabilidad de las muestras analizadas representa la estabilidad de todas las muestras a un punto de muestreo dado.</w:t>
            </w:r>
          </w:p>
        </w:tc>
      </w:tr>
      <w:tr w:rsidRPr="00D663B7" w:rsidR="00B966FD" w:rsidTr="0055561E" w14:paraId="255A6343" w14:textId="77777777">
        <w:trPr>
          <w:trHeight w:val="454"/>
        </w:trPr>
        <w:tc>
          <w:tcPr>
            <w:tcW w:w="2552" w:type="dxa"/>
            <w:vAlign w:val="center"/>
          </w:tcPr>
          <w:p w:rsidRPr="0079618F" w:rsidR="00B966FD" w:rsidP="00134823" w:rsidRDefault="00952FCA" w14:paraId="250279B9" w14:textId="231A956C">
            <w:pPr>
              <w:pStyle w:val="Prrafodelista"/>
              <w:ind w:left="0"/>
              <w:jc w:val="center"/>
              <w:rPr>
                <w:rFonts w:ascii="Arial" w:hAnsi="Arial" w:cs="Arial"/>
                <w:sz w:val="20"/>
                <w:szCs w:val="20"/>
                <w:lang w:val="es-ES"/>
              </w:rPr>
            </w:pPr>
            <w:r w:rsidRPr="00952FCA">
              <w:rPr>
                <w:rFonts w:ascii="Arial" w:hAnsi="Arial" w:cs="Arial"/>
                <w:sz w:val="20"/>
                <w:szCs w:val="20"/>
                <w:lang w:val="es-ES"/>
              </w:rPr>
              <w:t>Especificaciones de Estabilidad</w:t>
            </w:r>
          </w:p>
        </w:tc>
        <w:tc>
          <w:tcPr>
            <w:tcW w:w="6237" w:type="dxa"/>
            <w:vAlign w:val="center"/>
          </w:tcPr>
          <w:p w:rsidRPr="005C7E0C" w:rsidR="00B966FD" w:rsidP="00134823" w:rsidRDefault="001F764C" w14:paraId="6B04771C" w14:textId="146B9BE5">
            <w:pPr>
              <w:ind w:right="57"/>
              <w:jc w:val="both"/>
              <w:rPr>
                <w:rFonts w:ascii="Arial" w:hAnsi="Arial" w:cs="Arial"/>
                <w:sz w:val="20"/>
                <w:szCs w:val="20"/>
                <w:lang w:val="es-ES"/>
              </w:rPr>
            </w:pPr>
            <w:r>
              <w:rPr>
                <w:rFonts w:ascii="Arial" w:hAnsi="Arial" w:cs="Arial"/>
                <w:sz w:val="20"/>
                <w:szCs w:val="20"/>
              </w:rPr>
              <w:t>A</w:t>
            </w:r>
            <w:r w:rsidRPr="001F764C">
              <w:rPr>
                <w:rFonts w:ascii="Arial" w:hAnsi="Arial" w:cs="Arial"/>
                <w:sz w:val="20"/>
                <w:szCs w:val="20"/>
              </w:rPr>
              <w:t xml:space="preserve"> los requisitos físicos, químicos y biológicos, que un fármaco, medicamento o remedio herbolario debe cumplir a lo largo de su vida útil.</w:t>
            </w:r>
          </w:p>
        </w:tc>
      </w:tr>
      <w:tr w:rsidRPr="00D663B7" w:rsidR="00B966FD" w:rsidTr="0055561E" w14:paraId="1F46131B" w14:textId="77777777">
        <w:trPr>
          <w:trHeight w:val="454"/>
        </w:trPr>
        <w:tc>
          <w:tcPr>
            <w:tcW w:w="2552" w:type="dxa"/>
            <w:vAlign w:val="center"/>
          </w:tcPr>
          <w:p w:rsidRPr="0079618F" w:rsidR="00B966FD" w:rsidP="00134823" w:rsidRDefault="00DD3EA7" w14:paraId="179EBF02" w14:textId="4DC649FB">
            <w:pPr>
              <w:pStyle w:val="Prrafodelista"/>
              <w:ind w:left="0"/>
              <w:jc w:val="center"/>
              <w:rPr>
                <w:rFonts w:ascii="Arial" w:hAnsi="Arial" w:cs="Arial"/>
                <w:sz w:val="20"/>
                <w:szCs w:val="20"/>
                <w:lang w:val="es-ES"/>
              </w:rPr>
            </w:pPr>
            <w:r w:rsidRPr="00DD3EA7">
              <w:rPr>
                <w:rFonts w:ascii="Arial" w:hAnsi="Arial" w:cs="Arial"/>
                <w:sz w:val="20"/>
                <w:szCs w:val="20"/>
                <w:lang w:val="es-ES"/>
              </w:rPr>
              <w:t>Estabilidad</w:t>
            </w:r>
          </w:p>
        </w:tc>
        <w:tc>
          <w:tcPr>
            <w:tcW w:w="6237" w:type="dxa"/>
            <w:vAlign w:val="center"/>
          </w:tcPr>
          <w:p w:rsidRPr="005C7E0C" w:rsidR="00B966FD" w:rsidP="00134823" w:rsidRDefault="00684B41" w14:paraId="40127602" w14:textId="7001D1BC">
            <w:pPr>
              <w:ind w:right="57"/>
              <w:jc w:val="both"/>
              <w:rPr>
                <w:rFonts w:ascii="Arial" w:hAnsi="Arial" w:cs="Arial"/>
                <w:sz w:val="20"/>
                <w:szCs w:val="20"/>
                <w:lang w:val="es-ES"/>
              </w:rPr>
            </w:pPr>
            <w:r>
              <w:rPr>
                <w:rFonts w:ascii="Arial" w:hAnsi="Arial" w:cs="Arial"/>
                <w:sz w:val="20"/>
                <w:szCs w:val="20"/>
              </w:rPr>
              <w:t>A</w:t>
            </w:r>
            <w:r w:rsidRPr="00684B41">
              <w:rPr>
                <w:rFonts w:ascii="Arial" w:hAnsi="Arial" w:cs="Arial"/>
                <w:sz w:val="20"/>
                <w:szCs w:val="20"/>
              </w:rPr>
              <w:t xml:space="preserve"> la capacidad de un fármaco, un medicamento o un remedio herbolario contenido en un sistema contenedor-cierre de determinado material, para mantener, durante el tiempo de almacenamiento y uso, las especificaciones de calidad establecidas</w:t>
            </w:r>
            <w:r w:rsidRPr="00DC11B8" w:rsidR="00DC11B8">
              <w:rPr>
                <w:rFonts w:ascii="Arial" w:hAnsi="Arial" w:cs="Arial"/>
                <w:sz w:val="20"/>
                <w:szCs w:val="20"/>
                <w:lang w:val="es-ES"/>
              </w:rPr>
              <w:t>.</w:t>
            </w:r>
          </w:p>
        </w:tc>
      </w:tr>
      <w:tr w:rsidRPr="00D663B7" w:rsidR="00B966FD" w:rsidTr="0055561E" w14:paraId="357461C5" w14:textId="77777777">
        <w:trPr>
          <w:trHeight w:val="454"/>
        </w:trPr>
        <w:tc>
          <w:tcPr>
            <w:tcW w:w="2552" w:type="dxa"/>
            <w:vAlign w:val="center"/>
          </w:tcPr>
          <w:p w:rsidRPr="0079618F" w:rsidR="00B966FD" w:rsidP="00134823" w:rsidRDefault="00AD63BA" w14:paraId="5E57A742" w14:textId="44846B74">
            <w:pPr>
              <w:pStyle w:val="Prrafodelista"/>
              <w:ind w:left="0"/>
              <w:jc w:val="center"/>
              <w:rPr>
                <w:rFonts w:ascii="Arial" w:hAnsi="Arial" w:cs="Arial"/>
                <w:sz w:val="20"/>
                <w:szCs w:val="20"/>
                <w:lang w:val="es-ES"/>
              </w:rPr>
            </w:pPr>
            <w:r w:rsidRPr="00AD63BA">
              <w:rPr>
                <w:rFonts w:ascii="Arial" w:hAnsi="Arial" w:cs="Arial"/>
                <w:sz w:val="20"/>
                <w:szCs w:val="20"/>
                <w:lang w:val="es-ES"/>
              </w:rPr>
              <w:t>Estabilidad en Uso</w:t>
            </w:r>
          </w:p>
        </w:tc>
        <w:tc>
          <w:tcPr>
            <w:tcW w:w="6237" w:type="dxa"/>
            <w:vAlign w:val="center"/>
          </w:tcPr>
          <w:p w:rsidRPr="005C7E0C" w:rsidR="00B966FD" w:rsidP="00134823" w:rsidRDefault="00AD63BA" w14:paraId="63B86E82" w14:textId="3B884837">
            <w:pPr>
              <w:ind w:right="57"/>
              <w:jc w:val="both"/>
              <w:rPr>
                <w:rFonts w:ascii="Arial" w:hAnsi="Arial" w:cs="Arial"/>
                <w:sz w:val="20"/>
                <w:szCs w:val="20"/>
                <w:lang w:val="es-ES"/>
              </w:rPr>
            </w:pPr>
            <w:r w:rsidRPr="00AD63BA">
              <w:rPr>
                <w:rFonts w:ascii="Arial" w:hAnsi="Arial" w:cs="Arial"/>
                <w:sz w:val="20"/>
                <w:szCs w:val="20"/>
                <w:lang w:val="es-ES"/>
              </w:rPr>
              <w:t>Sirve para establecer el periodo de tiempo propuesto; así como la</w:t>
            </w:r>
            <w:r>
              <w:rPr>
                <w:rFonts w:ascii="Arial" w:hAnsi="Arial" w:cs="Arial"/>
                <w:sz w:val="20"/>
                <w:szCs w:val="20"/>
                <w:lang w:val="es-ES"/>
              </w:rPr>
              <w:t xml:space="preserve"> </w:t>
            </w:r>
            <w:r w:rsidRPr="00AD63BA">
              <w:rPr>
                <w:rFonts w:ascii="Arial" w:hAnsi="Arial" w:cs="Arial"/>
                <w:sz w:val="20"/>
                <w:szCs w:val="20"/>
                <w:lang w:val="es-ES"/>
              </w:rPr>
              <w:t>consideración de almacenamiento, ambos indicados en su etiqueta,</w:t>
            </w:r>
            <w:r>
              <w:rPr>
                <w:rFonts w:ascii="Arial" w:hAnsi="Arial" w:cs="Arial"/>
                <w:sz w:val="20"/>
                <w:szCs w:val="20"/>
                <w:lang w:val="es-ES"/>
              </w:rPr>
              <w:t xml:space="preserve"> </w:t>
            </w:r>
            <w:r w:rsidRPr="00AD63BA">
              <w:rPr>
                <w:rFonts w:ascii="Arial" w:hAnsi="Arial" w:cs="Arial"/>
                <w:sz w:val="20"/>
                <w:szCs w:val="20"/>
                <w:lang w:val="es-ES"/>
              </w:rPr>
              <w:t>durante el cual un Producto</w:t>
            </w:r>
            <w:r>
              <w:rPr>
                <w:rFonts w:ascii="Arial" w:hAnsi="Arial" w:cs="Arial"/>
                <w:sz w:val="20"/>
                <w:szCs w:val="20"/>
                <w:lang w:val="es-ES"/>
              </w:rPr>
              <w:t xml:space="preserve"> </w:t>
            </w:r>
            <w:r w:rsidRPr="00AD63BA">
              <w:rPr>
                <w:rFonts w:ascii="Arial" w:hAnsi="Arial" w:cs="Arial"/>
                <w:sz w:val="20"/>
                <w:szCs w:val="20"/>
                <w:lang w:val="es-ES"/>
              </w:rPr>
              <w:t>es apto para su uso en multidosis,</w:t>
            </w:r>
            <w:r>
              <w:rPr>
                <w:rFonts w:ascii="Arial" w:hAnsi="Arial" w:cs="Arial"/>
                <w:sz w:val="20"/>
                <w:szCs w:val="20"/>
                <w:lang w:val="es-ES"/>
              </w:rPr>
              <w:t xml:space="preserve"> </w:t>
            </w:r>
            <w:r w:rsidRPr="00AD63BA">
              <w:rPr>
                <w:rFonts w:ascii="Arial" w:hAnsi="Arial" w:cs="Arial"/>
                <w:sz w:val="20"/>
                <w:szCs w:val="20"/>
                <w:lang w:val="es-ES"/>
              </w:rPr>
              <w:t>reconstituido o diluido y puede ser utilizado mientras se</w:t>
            </w:r>
            <w:r>
              <w:rPr>
                <w:rFonts w:ascii="Arial" w:hAnsi="Arial" w:cs="Arial"/>
                <w:sz w:val="20"/>
                <w:szCs w:val="20"/>
                <w:lang w:val="es-ES"/>
              </w:rPr>
              <w:t xml:space="preserve"> </w:t>
            </w:r>
            <w:r w:rsidRPr="00AD63BA">
              <w:rPr>
                <w:rFonts w:ascii="Arial" w:hAnsi="Arial" w:cs="Arial"/>
                <w:sz w:val="20"/>
                <w:szCs w:val="20"/>
                <w:lang w:val="es-ES"/>
              </w:rPr>
              <w:t>cumplan las</w:t>
            </w:r>
            <w:r>
              <w:rPr>
                <w:rFonts w:ascii="Arial" w:hAnsi="Arial" w:cs="Arial"/>
                <w:sz w:val="20"/>
                <w:szCs w:val="20"/>
                <w:lang w:val="es-ES"/>
              </w:rPr>
              <w:t xml:space="preserve"> </w:t>
            </w:r>
            <w:r w:rsidRPr="00AD63BA">
              <w:rPr>
                <w:rFonts w:ascii="Arial" w:hAnsi="Arial" w:cs="Arial"/>
                <w:sz w:val="20"/>
                <w:szCs w:val="20"/>
                <w:lang w:val="es-ES"/>
              </w:rPr>
              <w:t>especificaciones. Una vez abierto el envase primario y que haya</w:t>
            </w:r>
            <w:r>
              <w:rPr>
                <w:rFonts w:ascii="Arial" w:hAnsi="Arial" w:cs="Arial"/>
                <w:sz w:val="20"/>
                <w:szCs w:val="20"/>
                <w:lang w:val="es-ES"/>
              </w:rPr>
              <w:t xml:space="preserve"> </w:t>
            </w:r>
            <w:r w:rsidRPr="00AD63BA">
              <w:rPr>
                <w:rFonts w:ascii="Arial" w:hAnsi="Arial" w:cs="Arial"/>
                <w:sz w:val="20"/>
                <w:szCs w:val="20"/>
                <w:lang w:val="es-ES"/>
              </w:rPr>
              <w:t>sido administrada</w:t>
            </w:r>
            <w:r>
              <w:rPr>
                <w:rFonts w:ascii="Arial" w:hAnsi="Arial" w:cs="Arial"/>
                <w:sz w:val="20"/>
                <w:szCs w:val="20"/>
                <w:lang w:val="es-ES"/>
              </w:rPr>
              <w:t xml:space="preserve"> </w:t>
            </w:r>
            <w:r w:rsidRPr="00AD63BA">
              <w:rPr>
                <w:rFonts w:ascii="Arial" w:hAnsi="Arial" w:cs="Arial"/>
                <w:sz w:val="20"/>
                <w:szCs w:val="20"/>
                <w:lang w:val="es-ES"/>
              </w:rPr>
              <w:t>la primera dosis.</w:t>
            </w:r>
          </w:p>
        </w:tc>
      </w:tr>
      <w:tr w:rsidRPr="00D663B7" w:rsidR="00B966FD" w:rsidTr="0055561E" w14:paraId="4E6DE85F" w14:textId="77777777">
        <w:trPr>
          <w:trHeight w:val="454"/>
        </w:trPr>
        <w:tc>
          <w:tcPr>
            <w:tcW w:w="2552" w:type="dxa"/>
            <w:vAlign w:val="center"/>
          </w:tcPr>
          <w:p w:rsidRPr="0079618F" w:rsidR="00B966FD" w:rsidP="00134823" w:rsidRDefault="00875D35" w14:paraId="4CD795A9" w14:textId="4656A8FA">
            <w:pPr>
              <w:pStyle w:val="Prrafodelista"/>
              <w:ind w:left="0"/>
              <w:jc w:val="center"/>
              <w:rPr>
                <w:rFonts w:ascii="Arial" w:hAnsi="Arial" w:cs="Arial"/>
                <w:sz w:val="20"/>
                <w:szCs w:val="20"/>
                <w:lang w:val="es-ES"/>
              </w:rPr>
            </w:pPr>
            <w:r w:rsidRPr="00875D35">
              <w:rPr>
                <w:rFonts w:ascii="Arial" w:hAnsi="Arial" w:cs="Arial"/>
                <w:sz w:val="20"/>
                <w:szCs w:val="20"/>
                <w:lang w:val="es-ES"/>
              </w:rPr>
              <w:t>Estudios de Estabilidad</w:t>
            </w:r>
          </w:p>
        </w:tc>
        <w:tc>
          <w:tcPr>
            <w:tcW w:w="6237" w:type="dxa"/>
            <w:vAlign w:val="center"/>
          </w:tcPr>
          <w:p w:rsidRPr="005C7E0C" w:rsidR="00B966FD" w:rsidP="00134823" w:rsidRDefault="006B73E3" w14:paraId="05955F19" w14:textId="36DE90DF">
            <w:pPr>
              <w:ind w:right="57"/>
              <w:jc w:val="both"/>
              <w:rPr>
                <w:rFonts w:ascii="Arial" w:hAnsi="Arial" w:cs="Arial"/>
                <w:sz w:val="20"/>
                <w:szCs w:val="20"/>
                <w:lang w:val="es-ES"/>
              </w:rPr>
            </w:pPr>
            <w:r>
              <w:rPr>
                <w:rFonts w:ascii="Arial" w:hAnsi="Arial" w:cs="Arial"/>
                <w:sz w:val="20"/>
                <w:szCs w:val="20"/>
              </w:rPr>
              <w:t>A</w:t>
            </w:r>
            <w:r w:rsidRPr="006B73E3">
              <w:rPr>
                <w:rFonts w:ascii="Arial" w:hAnsi="Arial" w:cs="Arial"/>
                <w:sz w:val="20"/>
                <w:szCs w:val="20"/>
              </w:rPr>
              <w:t xml:space="preserve"> las pruebas que se efectúan a un fármaco, a un medicamento o a un remedio herbolario por un tiempo determinado, bajo la influencia de temperatura, humedad o luz en el envase que lo contiene, para demostrar el periodo de vida útil de éstos y determinan su fecha de caducidad.</w:t>
            </w:r>
          </w:p>
        </w:tc>
      </w:tr>
      <w:tr w:rsidRPr="00D663B7" w:rsidR="00875D35" w:rsidTr="0055561E" w14:paraId="6EDE67F4" w14:textId="77777777">
        <w:trPr>
          <w:trHeight w:val="454"/>
        </w:trPr>
        <w:tc>
          <w:tcPr>
            <w:tcW w:w="2552" w:type="dxa"/>
            <w:vAlign w:val="center"/>
          </w:tcPr>
          <w:p w:rsidRPr="00875D35" w:rsidR="00875D35" w:rsidP="00134823" w:rsidRDefault="00740658" w14:paraId="7525C058" w14:textId="1A3EE4AA">
            <w:pPr>
              <w:pStyle w:val="Prrafodelista"/>
              <w:ind w:left="0"/>
              <w:jc w:val="center"/>
              <w:rPr>
                <w:rFonts w:ascii="Arial" w:hAnsi="Arial" w:cs="Arial"/>
                <w:sz w:val="20"/>
                <w:szCs w:val="20"/>
                <w:lang w:val="es-ES"/>
              </w:rPr>
            </w:pPr>
            <w:r w:rsidRPr="00740658">
              <w:rPr>
                <w:rFonts w:ascii="Arial" w:hAnsi="Arial" w:cs="Arial"/>
                <w:sz w:val="20"/>
                <w:szCs w:val="20"/>
                <w:lang w:val="es-ES"/>
              </w:rPr>
              <w:t xml:space="preserve">Estudios de Estabilidad Acelerada </w:t>
            </w:r>
          </w:p>
        </w:tc>
        <w:tc>
          <w:tcPr>
            <w:tcW w:w="6237" w:type="dxa"/>
            <w:vAlign w:val="center"/>
          </w:tcPr>
          <w:p w:rsidRPr="00875D35" w:rsidR="00875D35" w:rsidP="00134823" w:rsidRDefault="00FC122E" w14:paraId="4450E7EE" w14:textId="361EEF9A">
            <w:pPr>
              <w:ind w:right="57"/>
              <w:jc w:val="both"/>
              <w:rPr>
                <w:rFonts w:ascii="Arial" w:hAnsi="Arial" w:cs="Arial"/>
                <w:sz w:val="20"/>
                <w:szCs w:val="20"/>
                <w:lang w:val="es-ES"/>
              </w:rPr>
            </w:pPr>
            <w:r>
              <w:rPr>
                <w:rFonts w:ascii="Arial" w:hAnsi="Arial" w:cs="Arial"/>
                <w:sz w:val="20"/>
                <w:szCs w:val="20"/>
              </w:rPr>
              <w:t>A</w:t>
            </w:r>
            <w:r w:rsidRPr="00FC122E">
              <w:rPr>
                <w:rFonts w:ascii="Arial" w:hAnsi="Arial" w:cs="Arial"/>
                <w:sz w:val="20"/>
                <w:szCs w:val="20"/>
              </w:rPr>
              <w:t xml:space="preserve"> los diseñados bajo condiciones extremas de almacenamiento para incrementar la velocidad de degradación química, biológica o los cambios físicos de un fármaco, de un medicamento o de un remedio herbolario.</w:t>
            </w:r>
          </w:p>
        </w:tc>
      </w:tr>
      <w:tr w:rsidRPr="00D663B7" w:rsidR="00875D35" w:rsidTr="0055561E" w14:paraId="5CB9DC3B" w14:textId="77777777">
        <w:trPr>
          <w:trHeight w:val="454"/>
        </w:trPr>
        <w:tc>
          <w:tcPr>
            <w:tcW w:w="2552" w:type="dxa"/>
            <w:vAlign w:val="center"/>
          </w:tcPr>
          <w:p w:rsidRPr="00875D35" w:rsidR="00875D35" w:rsidP="00134823" w:rsidRDefault="00740658" w14:paraId="6546FB51" w14:textId="0C3FBDF4">
            <w:pPr>
              <w:pStyle w:val="Prrafodelista"/>
              <w:ind w:left="0"/>
              <w:jc w:val="center"/>
              <w:rPr>
                <w:rFonts w:ascii="Arial" w:hAnsi="Arial" w:cs="Arial"/>
                <w:sz w:val="20"/>
                <w:szCs w:val="20"/>
                <w:lang w:val="es-ES"/>
              </w:rPr>
            </w:pPr>
            <w:r w:rsidRPr="00740658">
              <w:rPr>
                <w:rFonts w:ascii="Arial" w:hAnsi="Arial" w:cs="Arial"/>
                <w:sz w:val="20"/>
                <w:szCs w:val="20"/>
                <w:lang w:val="es-ES"/>
              </w:rPr>
              <w:t>Estudios de Estabilidad a Condiciones Intermedia</w:t>
            </w:r>
          </w:p>
        </w:tc>
        <w:tc>
          <w:tcPr>
            <w:tcW w:w="6237" w:type="dxa"/>
            <w:vAlign w:val="center"/>
          </w:tcPr>
          <w:p w:rsidRPr="00875D35" w:rsidR="00875D35" w:rsidP="00134823" w:rsidRDefault="002458FA" w14:paraId="6F24400B" w14:textId="439F42B9">
            <w:pPr>
              <w:ind w:right="57"/>
              <w:jc w:val="both"/>
              <w:rPr>
                <w:rFonts w:ascii="Arial" w:hAnsi="Arial" w:cs="Arial"/>
                <w:sz w:val="20"/>
                <w:szCs w:val="20"/>
                <w:lang w:val="es-ES"/>
              </w:rPr>
            </w:pPr>
            <w:r w:rsidRPr="002458FA">
              <w:rPr>
                <w:rFonts w:ascii="Arial" w:hAnsi="Arial" w:cs="Arial"/>
                <w:sz w:val="20"/>
                <w:szCs w:val="20"/>
                <w:lang w:val="es-ES"/>
              </w:rPr>
              <w:t>Estudios que se llevan a cabo en</w:t>
            </w:r>
            <w:r>
              <w:rPr>
                <w:rFonts w:ascii="Arial" w:hAnsi="Arial" w:cs="Arial"/>
                <w:sz w:val="20"/>
                <w:szCs w:val="20"/>
                <w:lang w:val="es-ES"/>
              </w:rPr>
              <w:t xml:space="preserve"> </w:t>
            </w:r>
            <w:r w:rsidRPr="002458FA">
              <w:rPr>
                <w:rFonts w:ascii="Arial" w:hAnsi="Arial" w:cs="Arial"/>
                <w:sz w:val="20"/>
                <w:szCs w:val="20"/>
                <w:lang w:val="es-ES"/>
              </w:rPr>
              <w:t>condiciones definidas, diseñadas para aumentar moderadamente la velocidad de degradación</w:t>
            </w:r>
            <w:r>
              <w:rPr>
                <w:rFonts w:ascii="Arial" w:hAnsi="Arial" w:cs="Arial"/>
                <w:sz w:val="20"/>
                <w:szCs w:val="20"/>
                <w:lang w:val="es-ES"/>
              </w:rPr>
              <w:t xml:space="preserve"> </w:t>
            </w:r>
            <w:r w:rsidRPr="002458FA">
              <w:rPr>
                <w:rFonts w:ascii="Arial" w:hAnsi="Arial" w:cs="Arial"/>
                <w:sz w:val="20"/>
                <w:szCs w:val="20"/>
                <w:lang w:val="es-ES"/>
              </w:rPr>
              <w:t xml:space="preserve">química o cambios físico para </w:t>
            </w:r>
            <w:r w:rsidRPr="002458FA" w:rsidR="00663476">
              <w:rPr>
                <w:rFonts w:ascii="Arial" w:hAnsi="Arial" w:cs="Arial"/>
                <w:sz w:val="20"/>
                <w:szCs w:val="20"/>
                <w:lang w:val="es-ES"/>
              </w:rPr>
              <w:t>un fármaco, de un medicamento o de un remedio herbolario.</w:t>
            </w:r>
            <w:r w:rsidR="004562DA">
              <w:rPr>
                <w:rFonts w:ascii="Arial" w:hAnsi="Arial" w:cs="Arial"/>
                <w:sz w:val="20"/>
                <w:szCs w:val="20"/>
                <w:lang w:val="es-ES"/>
              </w:rPr>
              <w:t xml:space="preserve"> </w:t>
            </w:r>
            <w:r w:rsidRPr="002458FA">
              <w:rPr>
                <w:rFonts w:ascii="Arial" w:hAnsi="Arial" w:cs="Arial"/>
                <w:sz w:val="20"/>
                <w:szCs w:val="20"/>
                <w:lang w:val="es-ES"/>
              </w:rPr>
              <w:t>que se</w:t>
            </w:r>
            <w:r>
              <w:rPr>
                <w:rFonts w:ascii="Arial" w:hAnsi="Arial" w:cs="Arial"/>
                <w:sz w:val="20"/>
                <w:szCs w:val="20"/>
                <w:lang w:val="es-ES"/>
              </w:rPr>
              <w:t xml:space="preserve"> </w:t>
            </w:r>
            <w:r w:rsidRPr="002458FA">
              <w:rPr>
                <w:rFonts w:ascii="Arial" w:hAnsi="Arial" w:cs="Arial"/>
                <w:sz w:val="20"/>
                <w:szCs w:val="20"/>
                <w:lang w:val="es-ES"/>
              </w:rPr>
              <w:t>desea almacenar a Largo Plazo a 25°C.</w:t>
            </w:r>
          </w:p>
        </w:tc>
      </w:tr>
      <w:tr w:rsidRPr="00D663B7" w:rsidR="00875D35" w:rsidTr="0055561E" w14:paraId="2796BB69" w14:textId="77777777">
        <w:trPr>
          <w:trHeight w:val="454"/>
        </w:trPr>
        <w:tc>
          <w:tcPr>
            <w:tcW w:w="2552" w:type="dxa"/>
            <w:vAlign w:val="center"/>
          </w:tcPr>
          <w:p w:rsidRPr="00875D35" w:rsidR="00875D35" w:rsidP="00134823" w:rsidRDefault="00740658" w14:paraId="6142B58C" w14:textId="24754B7D">
            <w:pPr>
              <w:pStyle w:val="Prrafodelista"/>
              <w:ind w:left="0"/>
              <w:jc w:val="center"/>
              <w:rPr>
                <w:rFonts w:ascii="Arial" w:hAnsi="Arial" w:cs="Arial"/>
                <w:sz w:val="20"/>
                <w:szCs w:val="20"/>
                <w:lang w:val="es-ES"/>
              </w:rPr>
            </w:pPr>
            <w:r w:rsidRPr="00740658">
              <w:rPr>
                <w:rFonts w:ascii="Arial" w:hAnsi="Arial" w:cs="Arial"/>
                <w:sz w:val="20"/>
                <w:szCs w:val="20"/>
                <w:lang w:val="es-ES"/>
              </w:rPr>
              <w:t>Estudios de Estabilidad a Largo Plazo</w:t>
            </w:r>
          </w:p>
        </w:tc>
        <w:tc>
          <w:tcPr>
            <w:tcW w:w="6237" w:type="dxa"/>
            <w:vAlign w:val="center"/>
          </w:tcPr>
          <w:p w:rsidRPr="00875D35" w:rsidR="00875D35" w:rsidP="00134823" w:rsidRDefault="006B1F17" w14:paraId="573BAE33" w14:textId="574A4C80">
            <w:pPr>
              <w:ind w:right="57"/>
              <w:jc w:val="both"/>
              <w:rPr>
                <w:rFonts w:ascii="Arial" w:hAnsi="Arial" w:cs="Arial"/>
                <w:sz w:val="20"/>
                <w:szCs w:val="20"/>
                <w:lang w:val="es-ES"/>
              </w:rPr>
            </w:pPr>
            <w:r>
              <w:rPr>
                <w:rFonts w:ascii="Arial" w:hAnsi="Arial" w:cs="Arial"/>
                <w:sz w:val="20"/>
                <w:szCs w:val="20"/>
              </w:rPr>
              <w:t>A</w:t>
            </w:r>
            <w:r w:rsidRPr="006B1F17">
              <w:rPr>
                <w:rFonts w:ascii="Arial" w:hAnsi="Arial" w:cs="Arial"/>
                <w:sz w:val="20"/>
                <w:szCs w:val="20"/>
              </w:rPr>
              <w:t xml:space="preserve"> los diseñados bajo condiciones de almacenaje de temperatura y humedad, que permiten comprobar de un fármaco, un medicamento o un remedio herbolario, las condiciones de almacenaje y de vida de anaquel, a través de un programa de tiempos de muestreo y de evaluación de los requisitos físicos, químicos, biológicos, que comprueban la conservación de sus propiedades durante su periodo de vida útil.</w:t>
            </w:r>
          </w:p>
        </w:tc>
      </w:tr>
      <w:tr w:rsidRPr="00D663B7" w:rsidR="00875D35" w:rsidTr="0055561E" w14:paraId="2087A480" w14:textId="77777777">
        <w:trPr>
          <w:trHeight w:val="454"/>
        </w:trPr>
        <w:tc>
          <w:tcPr>
            <w:tcW w:w="2552" w:type="dxa"/>
            <w:vAlign w:val="center"/>
          </w:tcPr>
          <w:p w:rsidRPr="00875D35" w:rsidR="00875D35" w:rsidP="00134823" w:rsidRDefault="00740658" w14:paraId="5CA07FAA" w14:textId="7A6C251A">
            <w:pPr>
              <w:pStyle w:val="Prrafodelista"/>
              <w:ind w:left="0"/>
              <w:jc w:val="center"/>
              <w:rPr>
                <w:rFonts w:ascii="Arial" w:hAnsi="Arial" w:cs="Arial"/>
                <w:sz w:val="20"/>
                <w:szCs w:val="20"/>
                <w:lang w:val="es-ES"/>
              </w:rPr>
            </w:pPr>
            <w:r w:rsidRPr="00740658">
              <w:rPr>
                <w:rFonts w:ascii="Arial" w:hAnsi="Arial" w:cs="Arial"/>
                <w:sz w:val="20"/>
                <w:szCs w:val="20"/>
                <w:lang w:val="es-ES"/>
              </w:rPr>
              <w:t>Excursión de Temperatura</w:t>
            </w:r>
          </w:p>
        </w:tc>
        <w:tc>
          <w:tcPr>
            <w:tcW w:w="6237" w:type="dxa"/>
            <w:vAlign w:val="center"/>
          </w:tcPr>
          <w:p w:rsidRPr="00875D35" w:rsidR="00875D35" w:rsidP="00134823" w:rsidRDefault="005565AC" w14:paraId="144E7267" w14:textId="73BCAAA3">
            <w:pPr>
              <w:ind w:right="57"/>
              <w:jc w:val="both"/>
              <w:rPr>
                <w:rFonts w:ascii="Arial" w:hAnsi="Arial" w:cs="Arial"/>
                <w:sz w:val="20"/>
                <w:szCs w:val="20"/>
                <w:lang w:val="es-ES"/>
              </w:rPr>
            </w:pPr>
            <w:r>
              <w:rPr>
                <w:rFonts w:ascii="Arial" w:hAnsi="Arial" w:cs="Arial"/>
                <w:sz w:val="20"/>
                <w:szCs w:val="20"/>
              </w:rPr>
              <w:t>A</w:t>
            </w:r>
            <w:r w:rsidRPr="005565AC">
              <w:rPr>
                <w:rFonts w:ascii="Arial" w:hAnsi="Arial" w:cs="Arial"/>
                <w:sz w:val="20"/>
                <w:szCs w:val="20"/>
              </w:rPr>
              <w:t xml:space="preserve"> la condición en que los medicamentos son expuestos a temperaturas fuera de los límites especificados en la cadena de frío, y se pone de manifiesto a través del registro continuo de temperatura, durante los procesos de producción, almacenamiento y transportación.</w:t>
            </w:r>
          </w:p>
        </w:tc>
      </w:tr>
      <w:tr w:rsidRPr="00D663B7" w:rsidR="00875D35" w:rsidTr="0055561E" w14:paraId="4A8B93F2" w14:textId="77777777">
        <w:trPr>
          <w:trHeight w:val="454"/>
        </w:trPr>
        <w:tc>
          <w:tcPr>
            <w:tcW w:w="2552" w:type="dxa"/>
            <w:vAlign w:val="center"/>
          </w:tcPr>
          <w:p w:rsidRPr="00875D35" w:rsidR="00875D35" w:rsidP="00134823" w:rsidRDefault="005945C8" w14:paraId="0EBE7621" w14:textId="521AE040">
            <w:pPr>
              <w:pStyle w:val="Prrafodelista"/>
              <w:ind w:left="0"/>
              <w:jc w:val="center"/>
              <w:rPr>
                <w:rFonts w:ascii="Arial" w:hAnsi="Arial" w:cs="Arial"/>
                <w:sz w:val="20"/>
                <w:szCs w:val="20"/>
                <w:lang w:val="es-ES"/>
              </w:rPr>
            </w:pPr>
            <w:r w:rsidRPr="005945C8">
              <w:rPr>
                <w:rFonts w:ascii="Arial" w:hAnsi="Arial" w:cs="Arial"/>
                <w:sz w:val="20"/>
                <w:szCs w:val="20"/>
                <w:lang w:val="es-ES"/>
              </w:rPr>
              <w:t>Etiqueta</w:t>
            </w:r>
          </w:p>
        </w:tc>
        <w:tc>
          <w:tcPr>
            <w:tcW w:w="6237" w:type="dxa"/>
            <w:vAlign w:val="center"/>
          </w:tcPr>
          <w:p w:rsidRPr="00875D35" w:rsidR="00875D35" w:rsidP="00134823" w:rsidRDefault="00FF0B5A" w14:paraId="3BC6893C" w14:textId="1DAB3222">
            <w:pPr>
              <w:ind w:right="57"/>
              <w:jc w:val="both"/>
              <w:rPr>
                <w:rFonts w:ascii="Arial" w:hAnsi="Arial" w:cs="Arial"/>
                <w:sz w:val="20"/>
                <w:szCs w:val="20"/>
                <w:lang w:val="es-ES"/>
              </w:rPr>
            </w:pPr>
            <w:r w:rsidRPr="00FF0B5A">
              <w:rPr>
                <w:rFonts w:ascii="Arial" w:hAnsi="Arial" w:cs="Arial"/>
                <w:sz w:val="20"/>
                <w:szCs w:val="20"/>
                <w:lang w:val="es-ES"/>
              </w:rPr>
              <w:t>Cualquier marbete, rótulo, marca o imagen gráfica que se encuentre</w:t>
            </w:r>
            <w:r>
              <w:rPr>
                <w:rFonts w:ascii="Arial" w:hAnsi="Arial" w:cs="Arial"/>
                <w:sz w:val="20"/>
                <w:szCs w:val="20"/>
                <w:lang w:val="es-ES"/>
              </w:rPr>
              <w:t xml:space="preserve"> </w:t>
            </w:r>
            <w:r w:rsidRPr="00FF0B5A">
              <w:rPr>
                <w:rFonts w:ascii="Arial" w:hAnsi="Arial" w:cs="Arial"/>
                <w:sz w:val="20"/>
                <w:szCs w:val="20"/>
                <w:lang w:val="es-ES"/>
              </w:rPr>
              <w:t>escrita, impresa,</w:t>
            </w:r>
            <w:r>
              <w:rPr>
                <w:rFonts w:ascii="Arial" w:hAnsi="Arial" w:cs="Arial"/>
                <w:sz w:val="20"/>
                <w:szCs w:val="20"/>
                <w:lang w:val="es-ES"/>
              </w:rPr>
              <w:t xml:space="preserve"> </w:t>
            </w:r>
            <w:r w:rsidRPr="00FF0B5A">
              <w:rPr>
                <w:rFonts w:ascii="Arial" w:hAnsi="Arial" w:cs="Arial"/>
                <w:sz w:val="20"/>
                <w:szCs w:val="20"/>
                <w:lang w:val="es-ES"/>
              </w:rPr>
              <w:t xml:space="preserve">marcada en relieve o en </w:t>
            </w:r>
            <w:r w:rsidRPr="00FF0B5A" w:rsidR="00D1731D">
              <w:rPr>
                <w:rFonts w:ascii="Arial" w:hAnsi="Arial" w:cs="Arial"/>
                <w:sz w:val="20"/>
                <w:szCs w:val="20"/>
                <w:lang w:val="es-ES"/>
              </w:rPr>
              <w:t>huecograbado</w:t>
            </w:r>
            <w:r w:rsidRPr="00FF0B5A">
              <w:rPr>
                <w:rFonts w:ascii="Arial" w:hAnsi="Arial" w:cs="Arial"/>
                <w:sz w:val="20"/>
                <w:szCs w:val="20"/>
                <w:lang w:val="es-ES"/>
              </w:rPr>
              <w:t>, adherido</w:t>
            </w:r>
            <w:r>
              <w:rPr>
                <w:rFonts w:ascii="Arial" w:hAnsi="Arial" w:cs="Arial"/>
                <w:sz w:val="20"/>
                <w:szCs w:val="20"/>
                <w:lang w:val="es-ES"/>
              </w:rPr>
              <w:t xml:space="preserve"> </w:t>
            </w:r>
            <w:r w:rsidRPr="00FF0B5A">
              <w:rPr>
                <w:rFonts w:ascii="Arial" w:hAnsi="Arial" w:cs="Arial"/>
                <w:sz w:val="20"/>
                <w:szCs w:val="20"/>
                <w:lang w:val="es-ES"/>
              </w:rPr>
              <w:t>o precintado en cualquier material susceptible</w:t>
            </w:r>
            <w:r>
              <w:rPr>
                <w:rFonts w:ascii="Arial" w:hAnsi="Arial" w:cs="Arial"/>
                <w:sz w:val="20"/>
                <w:szCs w:val="20"/>
                <w:lang w:val="es-ES"/>
              </w:rPr>
              <w:t xml:space="preserve"> </w:t>
            </w:r>
            <w:r w:rsidRPr="00FF0B5A">
              <w:rPr>
                <w:rFonts w:ascii="Arial" w:hAnsi="Arial" w:cs="Arial"/>
                <w:sz w:val="20"/>
                <w:szCs w:val="20"/>
                <w:lang w:val="es-ES"/>
              </w:rPr>
              <w:t xml:space="preserve">de contener </w:t>
            </w:r>
            <w:r w:rsidRPr="002458FA" w:rsidR="00663476">
              <w:rPr>
                <w:rFonts w:ascii="Arial" w:hAnsi="Arial" w:cs="Arial"/>
                <w:sz w:val="20"/>
                <w:szCs w:val="20"/>
                <w:lang w:val="es-ES"/>
              </w:rPr>
              <w:t>un fármaco, de un medicamento o de un remedio herbolario</w:t>
            </w:r>
            <w:r w:rsidR="00663476">
              <w:rPr>
                <w:rFonts w:ascii="Arial" w:hAnsi="Arial" w:cs="Arial"/>
                <w:sz w:val="20"/>
                <w:szCs w:val="20"/>
                <w:lang w:val="es-ES"/>
              </w:rPr>
              <w:t xml:space="preserve"> </w:t>
            </w:r>
            <w:r w:rsidRPr="00FF0B5A">
              <w:rPr>
                <w:rFonts w:ascii="Arial" w:hAnsi="Arial" w:cs="Arial"/>
                <w:sz w:val="20"/>
                <w:szCs w:val="20"/>
                <w:lang w:val="es-ES"/>
              </w:rPr>
              <w:t>incluyendo el</w:t>
            </w:r>
            <w:r>
              <w:rPr>
                <w:rFonts w:ascii="Arial" w:hAnsi="Arial" w:cs="Arial"/>
                <w:sz w:val="20"/>
                <w:szCs w:val="20"/>
                <w:lang w:val="es-ES"/>
              </w:rPr>
              <w:t xml:space="preserve"> </w:t>
            </w:r>
            <w:r w:rsidRPr="00FF0B5A">
              <w:rPr>
                <w:rFonts w:ascii="Arial" w:hAnsi="Arial" w:cs="Arial"/>
                <w:sz w:val="20"/>
                <w:szCs w:val="20"/>
                <w:lang w:val="es-ES"/>
              </w:rPr>
              <w:t>envase mismo.</w:t>
            </w:r>
          </w:p>
        </w:tc>
      </w:tr>
      <w:tr w:rsidRPr="00D663B7" w:rsidR="00875D35" w:rsidTr="0055561E" w14:paraId="1D0B4B44" w14:textId="77777777">
        <w:trPr>
          <w:trHeight w:val="454"/>
        </w:trPr>
        <w:tc>
          <w:tcPr>
            <w:tcW w:w="2552" w:type="dxa"/>
            <w:vAlign w:val="center"/>
          </w:tcPr>
          <w:p w:rsidRPr="00875D35" w:rsidR="00875D35" w:rsidP="00134823" w:rsidRDefault="005945C8" w14:paraId="67B779E3" w14:textId="6A3E71AD">
            <w:pPr>
              <w:pStyle w:val="Prrafodelista"/>
              <w:ind w:left="0"/>
              <w:jc w:val="center"/>
              <w:rPr>
                <w:rFonts w:ascii="Arial" w:hAnsi="Arial" w:cs="Arial"/>
                <w:sz w:val="20"/>
                <w:szCs w:val="20"/>
                <w:lang w:val="es-ES"/>
              </w:rPr>
            </w:pPr>
            <w:r w:rsidRPr="005945C8">
              <w:rPr>
                <w:rFonts w:ascii="Arial" w:hAnsi="Arial" w:cs="Arial"/>
                <w:sz w:val="20"/>
                <w:szCs w:val="20"/>
                <w:lang w:val="es-ES"/>
              </w:rPr>
              <w:t>Envase Primario</w:t>
            </w:r>
          </w:p>
        </w:tc>
        <w:tc>
          <w:tcPr>
            <w:tcW w:w="6237" w:type="dxa"/>
            <w:vAlign w:val="center"/>
          </w:tcPr>
          <w:p w:rsidRPr="00875D35" w:rsidR="00875D35" w:rsidP="00134823" w:rsidRDefault="00AE749E" w14:paraId="04CBE48B" w14:textId="5A2D27AF">
            <w:pPr>
              <w:ind w:right="57"/>
              <w:jc w:val="both"/>
              <w:rPr>
                <w:rFonts w:ascii="Arial" w:hAnsi="Arial" w:cs="Arial"/>
                <w:sz w:val="20"/>
                <w:szCs w:val="20"/>
                <w:lang w:val="es-ES"/>
              </w:rPr>
            </w:pPr>
            <w:r w:rsidRPr="00AE749E">
              <w:rPr>
                <w:rFonts w:ascii="Arial" w:hAnsi="Arial" w:cs="Arial"/>
                <w:sz w:val="20"/>
                <w:szCs w:val="20"/>
                <w:lang w:val="es-ES"/>
              </w:rPr>
              <w:t>Elementos del sistema de envase que están en contacto con el producto.</w:t>
            </w:r>
          </w:p>
        </w:tc>
      </w:tr>
      <w:tr w:rsidRPr="00D663B7" w:rsidR="00875D35" w:rsidTr="0055561E" w14:paraId="6201B23F" w14:textId="77777777">
        <w:trPr>
          <w:trHeight w:val="454"/>
        </w:trPr>
        <w:tc>
          <w:tcPr>
            <w:tcW w:w="2552" w:type="dxa"/>
            <w:vAlign w:val="center"/>
          </w:tcPr>
          <w:p w:rsidRPr="00875D35" w:rsidR="00875D35" w:rsidP="00134823" w:rsidRDefault="005945C8" w14:paraId="55532DF8" w14:textId="6CF15506">
            <w:pPr>
              <w:pStyle w:val="Prrafodelista"/>
              <w:ind w:left="0"/>
              <w:jc w:val="center"/>
              <w:rPr>
                <w:rFonts w:ascii="Arial" w:hAnsi="Arial" w:cs="Arial"/>
                <w:sz w:val="20"/>
                <w:szCs w:val="20"/>
                <w:lang w:val="es-ES"/>
              </w:rPr>
            </w:pPr>
            <w:r w:rsidRPr="005945C8">
              <w:rPr>
                <w:rFonts w:ascii="Arial" w:hAnsi="Arial" w:cs="Arial"/>
                <w:sz w:val="20"/>
                <w:szCs w:val="20"/>
                <w:lang w:val="es-ES"/>
              </w:rPr>
              <w:t>Envase Secundario</w:t>
            </w:r>
          </w:p>
        </w:tc>
        <w:tc>
          <w:tcPr>
            <w:tcW w:w="6237" w:type="dxa"/>
            <w:vAlign w:val="center"/>
          </w:tcPr>
          <w:p w:rsidRPr="00875D35" w:rsidR="00875D35" w:rsidP="00134823" w:rsidRDefault="00AE749E" w14:paraId="73175AC2" w14:textId="3C437976">
            <w:pPr>
              <w:ind w:right="57"/>
              <w:jc w:val="both"/>
              <w:rPr>
                <w:rFonts w:ascii="Arial" w:hAnsi="Arial" w:cs="Arial"/>
                <w:sz w:val="20"/>
                <w:szCs w:val="20"/>
                <w:lang w:val="es-ES"/>
              </w:rPr>
            </w:pPr>
            <w:r w:rsidRPr="00AE749E">
              <w:rPr>
                <w:rFonts w:ascii="Arial" w:hAnsi="Arial" w:cs="Arial"/>
                <w:sz w:val="20"/>
                <w:szCs w:val="20"/>
                <w:lang w:val="es-ES"/>
              </w:rPr>
              <w:t>Elementos que forman parte del empaque en el cual se comercializa</w:t>
            </w:r>
            <w:r>
              <w:rPr>
                <w:rFonts w:ascii="Arial" w:hAnsi="Arial" w:cs="Arial"/>
                <w:sz w:val="20"/>
                <w:szCs w:val="20"/>
                <w:lang w:val="es-ES"/>
              </w:rPr>
              <w:t xml:space="preserve"> </w:t>
            </w:r>
            <w:r w:rsidRPr="00AE749E">
              <w:rPr>
                <w:rFonts w:ascii="Arial" w:hAnsi="Arial" w:cs="Arial"/>
                <w:sz w:val="20"/>
                <w:szCs w:val="20"/>
                <w:lang w:val="es-ES"/>
              </w:rPr>
              <w:t>el</w:t>
            </w:r>
            <w:r>
              <w:rPr>
                <w:rFonts w:ascii="Arial" w:hAnsi="Arial" w:cs="Arial"/>
                <w:sz w:val="20"/>
                <w:szCs w:val="20"/>
                <w:lang w:val="es-ES"/>
              </w:rPr>
              <w:t xml:space="preserve"> </w:t>
            </w:r>
            <w:r w:rsidRPr="00AE749E">
              <w:rPr>
                <w:rFonts w:ascii="Arial" w:hAnsi="Arial" w:cs="Arial"/>
                <w:sz w:val="20"/>
                <w:szCs w:val="20"/>
                <w:lang w:val="es-ES"/>
              </w:rPr>
              <w:t>producto y no está en contacto directo con él.</w:t>
            </w:r>
          </w:p>
        </w:tc>
      </w:tr>
      <w:tr w:rsidRPr="00D663B7" w:rsidR="00875D35" w:rsidTr="0055561E" w14:paraId="28395B03" w14:textId="77777777">
        <w:trPr>
          <w:trHeight w:val="454"/>
        </w:trPr>
        <w:tc>
          <w:tcPr>
            <w:tcW w:w="2552" w:type="dxa"/>
            <w:vAlign w:val="center"/>
          </w:tcPr>
          <w:p w:rsidRPr="00875D35" w:rsidR="00875D35" w:rsidP="00134823" w:rsidRDefault="005945C8" w14:paraId="761FF8C5" w14:textId="101A52D1">
            <w:pPr>
              <w:pStyle w:val="Prrafodelista"/>
              <w:ind w:left="0"/>
              <w:jc w:val="center"/>
              <w:rPr>
                <w:rFonts w:ascii="Arial" w:hAnsi="Arial" w:cs="Arial"/>
                <w:sz w:val="20"/>
                <w:szCs w:val="20"/>
                <w:lang w:val="es-ES"/>
              </w:rPr>
            </w:pPr>
            <w:r w:rsidRPr="005945C8">
              <w:rPr>
                <w:rFonts w:ascii="Arial" w:hAnsi="Arial" w:cs="Arial"/>
                <w:sz w:val="20"/>
                <w:szCs w:val="20"/>
                <w:lang w:val="es-ES"/>
              </w:rPr>
              <w:t>Fabricante Alterno</w:t>
            </w:r>
          </w:p>
        </w:tc>
        <w:tc>
          <w:tcPr>
            <w:tcW w:w="6237" w:type="dxa"/>
            <w:vAlign w:val="center"/>
          </w:tcPr>
          <w:p w:rsidRPr="00875D35" w:rsidR="00875D35" w:rsidP="00134823" w:rsidRDefault="00AF58DA" w14:paraId="43978E42" w14:textId="694A75A6">
            <w:pPr>
              <w:ind w:right="57"/>
              <w:jc w:val="both"/>
              <w:rPr>
                <w:rFonts w:ascii="Arial" w:hAnsi="Arial" w:cs="Arial"/>
                <w:sz w:val="20"/>
                <w:szCs w:val="20"/>
                <w:lang w:val="es-ES"/>
              </w:rPr>
            </w:pPr>
            <w:r>
              <w:rPr>
                <w:rFonts w:ascii="Arial" w:hAnsi="Arial" w:cs="Arial"/>
                <w:sz w:val="20"/>
                <w:szCs w:val="20"/>
                <w:lang w:val="es-ES"/>
              </w:rPr>
              <w:t>A</w:t>
            </w:r>
            <w:r w:rsidRPr="00AF58DA">
              <w:rPr>
                <w:rFonts w:ascii="Arial" w:hAnsi="Arial" w:cs="Arial"/>
                <w:sz w:val="20"/>
                <w:szCs w:val="20"/>
                <w:lang w:val="es-ES"/>
              </w:rPr>
              <w:t>l productor adicional del fármaco, medicamento o remedio herbolario.</w:t>
            </w:r>
          </w:p>
        </w:tc>
      </w:tr>
      <w:tr w:rsidRPr="00D663B7" w:rsidR="00875D35" w:rsidTr="0055561E" w14:paraId="06A83A27" w14:textId="77777777">
        <w:trPr>
          <w:trHeight w:val="454"/>
        </w:trPr>
        <w:tc>
          <w:tcPr>
            <w:tcW w:w="2552" w:type="dxa"/>
            <w:vAlign w:val="center"/>
          </w:tcPr>
          <w:p w:rsidRPr="00875D35" w:rsidR="00875D35" w:rsidP="00134823" w:rsidRDefault="005945C8" w14:paraId="3B653E2F" w14:textId="30FF4948">
            <w:pPr>
              <w:pStyle w:val="Prrafodelista"/>
              <w:ind w:left="0"/>
              <w:jc w:val="center"/>
              <w:rPr>
                <w:rFonts w:ascii="Arial" w:hAnsi="Arial" w:cs="Arial"/>
                <w:sz w:val="20"/>
                <w:szCs w:val="20"/>
                <w:lang w:val="es-ES"/>
              </w:rPr>
            </w:pPr>
            <w:r w:rsidRPr="005945C8">
              <w:rPr>
                <w:rFonts w:ascii="Arial" w:hAnsi="Arial" w:cs="Arial"/>
                <w:sz w:val="20"/>
                <w:szCs w:val="20"/>
                <w:lang w:val="es-ES"/>
              </w:rPr>
              <w:t>Fecha de Caducidad</w:t>
            </w:r>
          </w:p>
        </w:tc>
        <w:tc>
          <w:tcPr>
            <w:tcW w:w="6237" w:type="dxa"/>
            <w:vAlign w:val="center"/>
          </w:tcPr>
          <w:p w:rsidRPr="00875D35" w:rsidR="00875D35" w:rsidP="00134823" w:rsidRDefault="00105FBA" w14:paraId="360F5E7A" w14:textId="2758E6B6">
            <w:pPr>
              <w:ind w:right="57"/>
              <w:jc w:val="both"/>
              <w:rPr>
                <w:rFonts w:ascii="Arial" w:hAnsi="Arial" w:cs="Arial"/>
                <w:sz w:val="20"/>
                <w:szCs w:val="20"/>
                <w:lang w:val="es-ES"/>
              </w:rPr>
            </w:pPr>
            <w:r>
              <w:rPr>
                <w:rFonts w:ascii="Arial" w:hAnsi="Arial" w:cs="Arial"/>
                <w:sz w:val="20"/>
                <w:szCs w:val="20"/>
              </w:rPr>
              <w:t>A</w:t>
            </w:r>
            <w:r w:rsidRPr="00105FBA">
              <w:rPr>
                <w:rFonts w:ascii="Arial" w:hAnsi="Arial" w:cs="Arial"/>
                <w:sz w:val="20"/>
                <w:szCs w:val="20"/>
              </w:rPr>
              <w:t xml:space="preserve"> la que indica el fin del periodo de vida útil del medicamento o remedio herbolario.</w:t>
            </w:r>
          </w:p>
        </w:tc>
      </w:tr>
      <w:tr w:rsidRPr="00D663B7" w:rsidR="00875D35" w:rsidTr="0055561E" w14:paraId="6CE316A2" w14:textId="77777777">
        <w:trPr>
          <w:trHeight w:val="454"/>
        </w:trPr>
        <w:tc>
          <w:tcPr>
            <w:tcW w:w="2552" w:type="dxa"/>
            <w:vAlign w:val="center"/>
          </w:tcPr>
          <w:p w:rsidRPr="00875D35" w:rsidR="00875D35" w:rsidP="00134823" w:rsidRDefault="00390CD2" w14:paraId="7ECB96BF" w14:textId="56C93439">
            <w:pPr>
              <w:pStyle w:val="Prrafodelista"/>
              <w:ind w:left="0"/>
              <w:jc w:val="center"/>
              <w:rPr>
                <w:rFonts w:ascii="Arial" w:hAnsi="Arial" w:cs="Arial"/>
                <w:sz w:val="20"/>
                <w:szCs w:val="20"/>
                <w:lang w:val="es-ES"/>
              </w:rPr>
            </w:pPr>
            <w:r w:rsidRPr="00390CD2">
              <w:rPr>
                <w:rFonts w:ascii="Arial" w:hAnsi="Arial" w:cs="Arial"/>
                <w:sz w:val="20"/>
                <w:szCs w:val="20"/>
                <w:lang w:val="es-ES"/>
              </w:rPr>
              <w:t>Fecha de Remoción o Extracción</w:t>
            </w:r>
          </w:p>
        </w:tc>
        <w:tc>
          <w:tcPr>
            <w:tcW w:w="6237" w:type="dxa"/>
            <w:vAlign w:val="center"/>
          </w:tcPr>
          <w:p w:rsidRPr="00875D35" w:rsidR="00875D35" w:rsidP="00134823" w:rsidRDefault="005A7AF7" w14:paraId="63632082" w14:textId="1B3231E5">
            <w:pPr>
              <w:ind w:right="57"/>
              <w:jc w:val="both"/>
              <w:rPr>
                <w:rFonts w:ascii="Arial" w:hAnsi="Arial" w:cs="Arial"/>
                <w:sz w:val="20"/>
                <w:szCs w:val="20"/>
                <w:lang w:val="es-ES"/>
              </w:rPr>
            </w:pPr>
            <w:r w:rsidRPr="005A7AF7">
              <w:rPr>
                <w:rFonts w:ascii="Arial" w:hAnsi="Arial" w:cs="Arial"/>
                <w:sz w:val="20"/>
                <w:szCs w:val="20"/>
                <w:lang w:val="es-ES"/>
              </w:rPr>
              <w:t>Fecha en la cual se retiran las Muestras de Estabilidad de</w:t>
            </w:r>
            <w:r>
              <w:rPr>
                <w:rFonts w:ascii="Arial" w:hAnsi="Arial" w:cs="Arial"/>
                <w:sz w:val="20"/>
                <w:szCs w:val="20"/>
                <w:lang w:val="es-ES"/>
              </w:rPr>
              <w:t xml:space="preserve"> </w:t>
            </w:r>
            <w:r w:rsidRPr="005A7AF7">
              <w:rPr>
                <w:rFonts w:ascii="Arial" w:hAnsi="Arial" w:cs="Arial"/>
                <w:sz w:val="20"/>
                <w:szCs w:val="20"/>
                <w:lang w:val="es-ES"/>
              </w:rPr>
              <w:t>las cámaras de estabilidad para realizar las pruebas requeridas.</w:t>
            </w:r>
          </w:p>
        </w:tc>
      </w:tr>
      <w:tr w:rsidRPr="00D663B7" w:rsidR="00875D35" w:rsidTr="0055561E" w14:paraId="54A66783" w14:textId="77777777">
        <w:trPr>
          <w:trHeight w:val="454"/>
        </w:trPr>
        <w:tc>
          <w:tcPr>
            <w:tcW w:w="2552" w:type="dxa"/>
            <w:vAlign w:val="center"/>
          </w:tcPr>
          <w:p w:rsidRPr="00875D35" w:rsidR="00875D35" w:rsidP="00134823" w:rsidRDefault="00390CD2" w14:paraId="5EE824E8" w14:textId="19F68EC4">
            <w:pPr>
              <w:pStyle w:val="Prrafodelista"/>
              <w:ind w:left="0"/>
              <w:jc w:val="center"/>
              <w:rPr>
                <w:rFonts w:ascii="Arial" w:hAnsi="Arial" w:cs="Arial"/>
                <w:sz w:val="20"/>
                <w:szCs w:val="20"/>
                <w:lang w:val="es-ES"/>
              </w:rPr>
            </w:pPr>
            <w:r w:rsidRPr="00390CD2">
              <w:rPr>
                <w:rFonts w:ascii="Arial" w:hAnsi="Arial" w:cs="Arial"/>
                <w:sz w:val="20"/>
                <w:szCs w:val="20"/>
                <w:lang w:val="es-ES"/>
              </w:rPr>
              <w:t>Fecha de Fabricación</w:t>
            </w:r>
          </w:p>
        </w:tc>
        <w:tc>
          <w:tcPr>
            <w:tcW w:w="6237" w:type="dxa"/>
            <w:vAlign w:val="center"/>
          </w:tcPr>
          <w:p w:rsidRPr="00875D35" w:rsidR="00875D35" w:rsidP="00134823" w:rsidRDefault="005A7AF7" w14:paraId="0ADCD364" w14:textId="47FFD569">
            <w:pPr>
              <w:ind w:right="57"/>
              <w:jc w:val="both"/>
              <w:rPr>
                <w:rFonts w:ascii="Arial" w:hAnsi="Arial" w:cs="Arial"/>
                <w:sz w:val="20"/>
                <w:szCs w:val="20"/>
                <w:lang w:val="es-ES"/>
              </w:rPr>
            </w:pPr>
            <w:r w:rsidRPr="005A7AF7">
              <w:rPr>
                <w:rFonts w:ascii="Arial" w:hAnsi="Arial" w:cs="Arial"/>
                <w:sz w:val="20"/>
                <w:szCs w:val="20"/>
                <w:lang w:val="es-ES"/>
              </w:rPr>
              <w:t>Para dosis Orales Sólidas, Cremas, Pomadas, Productos</w:t>
            </w:r>
            <w:r>
              <w:rPr>
                <w:rFonts w:ascii="Arial" w:hAnsi="Arial" w:cs="Arial"/>
                <w:sz w:val="20"/>
                <w:szCs w:val="20"/>
                <w:lang w:val="es-ES"/>
              </w:rPr>
              <w:t xml:space="preserve"> </w:t>
            </w:r>
            <w:r w:rsidRPr="005A7AF7">
              <w:rPr>
                <w:rFonts w:ascii="Arial" w:hAnsi="Arial" w:cs="Arial"/>
                <w:sz w:val="20"/>
                <w:szCs w:val="20"/>
                <w:lang w:val="es-ES"/>
              </w:rPr>
              <w:t>Transdérmicos, Inhaladores e Inyectables, se define como la fecha</w:t>
            </w:r>
            <w:r>
              <w:rPr>
                <w:rFonts w:ascii="Arial" w:hAnsi="Arial" w:cs="Arial"/>
                <w:sz w:val="20"/>
                <w:szCs w:val="20"/>
                <w:lang w:val="es-ES"/>
              </w:rPr>
              <w:t xml:space="preserve"> </w:t>
            </w:r>
            <w:r w:rsidRPr="005A7AF7">
              <w:rPr>
                <w:rFonts w:ascii="Arial" w:hAnsi="Arial" w:cs="Arial"/>
                <w:sz w:val="20"/>
                <w:szCs w:val="20"/>
                <w:lang w:val="es-ES"/>
              </w:rPr>
              <w:t>en la cual el Ingrediente</w:t>
            </w:r>
            <w:r>
              <w:rPr>
                <w:rFonts w:ascii="Arial" w:hAnsi="Arial" w:cs="Arial"/>
                <w:sz w:val="20"/>
                <w:szCs w:val="20"/>
                <w:lang w:val="es-ES"/>
              </w:rPr>
              <w:t xml:space="preserve"> </w:t>
            </w:r>
            <w:r w:rsidRPr="005A7AF7">
              <w:rPr>
                <w:rFonts w:ascii="Arial" w:hAnsi="Arial" w:cs="Arial"/>
                <w:sz w:val="20"/>
                <w:szCs w:val="20"/>
                <w:lang w:val="es-ES"/>
              </w:rPr>
              <w:t>Activo se carga en el proceso de formulación.</w:t>
            </w:r>
          </w:p>
        </w:tc>
      </w:tr>
      <w:tr w:rsidRPr="00D663B7" w:rsidR="00875D35" w:rsidTr="0055561E" w14:paraId="0481BAD8" w14:textId="77777777">
        <w:trPr>
          <w:trHeight w:val="454"/>
        </w:trPr>
        <w:tc>
          <w:tcPr>
            <w:tcW w:w="2552" w:type="dxa"/>
            <w:vAlign w:val="center"/>
          </w:tcPr>
          <w:p w:rsidRPr="00875D35" w:rsidR="00875D35" w:rsidP="00134823" w:rsidRDefault="00390CD2" w14:paraId="0EDDF1AC" w14:textId="6FFE643A">
            <w:pPr>
              <w:pStyle w:val="Prrafodelista"/>
              <w:ind w:left="0"/>
              <w:jc w:val="center"/>
              <w:rPr>
                <w:rFonts w:ascii="Arial" w:hAnsi="Arial" w:cs="Arial"/>
                <w:sz w:val="20"/>
                <w:szCs w:val="20"/>
                <w:lang w:val="es-ES"/>
              </w:rPr>
            </w:pPr>
            <w:r w:rsidRPr="00390CD2">
              <w:rPr>
                <w:rFonts w:ascii="Arial" w:hAnsi="Arial" w:cs="Arial"/>
                <w:sz w:val="20"/>
                <w:szCs w:val="20"/>
                <w:lang w:val="es-ES"/>
              </w:rPr>
              <w:t>Fecha de Reanálisis</w:t>
            </w:r>
          </w:p>
        </w:tc>
        <w:tc>
          <w:tcPr>
            <w:tcW w:w="6237" w:type="dxa"/>
            <w:vAlign w:val="center"/>
          </w:tcPr>
          <w:p w:rsidRPr="00875D35" w:rsidR="00875D35" w:rsidP="00134823" w:rsidRDefault="00D51EC3" w14:paraId="738D083B" w14:textId="15E578AA">
            <w:pPr>
              <w:ind w:right="57"/>
              <w:jc w:val="both"/>
              <w:rPr>
                <w:rFonts w:ascii="Arial" w:hAnsi="Arial" w:cs="Arial"/>
                <w:sz w:val="20"/>
                <w:szCs w:val="20"/>
                <w:lang w:val="es-ES"/>
              </w:rPr>
            </w:pPr>
            <w:r>
              <w:rPr>
                <w:rFonts w:ascii="Arial" w:hAnsi="Arial" w:cs="Arial"/>
                <w:sz w:val="20"/>
                <w:szCs w:val="20"/>
              </w:rPr>
              <w:t>A</w:t>
            </w:r>
            <w:r w:rsidRPr="00D51EC3">
              <w:rPr>
                <w:rFonts w:ascii="Arial" w:hAnsi="Arial" w:cs="Arial"/>
                <w:sz w:val="20"/>
                <w:szCs w:val="20"/>
              </w:rPr>
              <w:t xml:space="preserve"> aquella en la que un fármaco o un aditivo se analiza para asegurar que se mantiene dentro de especificaciones y es adecuado para su uso.</w:t>
            </w:r>
          </w:p>
        </w:tc>
      </w:tr>
      <w:tr w:rsidRPr="00D663B7" w:rsidR="00C400AA" w:rsidTr="0055561E" w14:paraId="403C78CF" w14:textId="77777777">
        <w:trPr>
          <w:trHeight w:val="454"/>
        </w:trPr>
        <w:tc>
          <w:tcPr>
            <w:tcW w:w="2552" w:type="dxa"/>
            <w:vAlign w:val="center"/>
          </w:tcPr>
          <w:p w:rsidRPr="00390CD2" w:rsidR="00C400AA" w:rsidP="00134823" w:rsidRDefault="00EE7C19" w14:paraId="3ADC9098" w14:textId="30618627">
            <w:pPr>
              <w:pStyle w:val="Prrafodelista"/>
              <w:ind w:left="0"/>
              <w:jc w:val="center"/>
              <w:rPr>
                <w:rFonts w:ascii="Arial" w:hAnsi="Arial" w:cs="Arial"/>
                <w:sz w:val="20"/>
                <w:szCs w:val="20"/>
                <w:lang w:val="es-ES"/>
              </w:rPr>
            </w:pPr>
            <w:r w:rsidRPr="00EE7C19">
              <w:rPr>
                <w:rFonts w:ascii="Arial" w:hAnsi="Arial" w:cs="Arial"/>
                <w:sz w:val="20"/>
                <w:szCs w:val="20"/>
                <w:lang w:val="es-ES"/>
              </w:rPr>
              <w:t>Fecha de Inicio del Estudio (Tiempo Inicial o Tiempo Cero)</w:t>
            </w:r>
          </w:p>
        </w:tc>
        <w:tc>
          <w:tcPr>
            <w:tcW w:w="6237" w:type="dxa"/>
            <w:vAlign w:val="center"/>
          </w:tcPr>
          <w:p w:rsidRPr="009A331E" w:rsidR="00C400AA" w:rsidP="00134823" w:rsidRDefault="006E19F9" w14:paraId="3AA3FD62" w14:textId="6FE90D2A">
            <w:pPr>
              <w:ind w:right="57"/>
              <w:jc w:val="both"/>
              <w:rPr>
                <w:rFonts w:ascii="Arial" w:hAnsi="Arial" w:cs="Arial"/>
                <w:sz w:val="20"/>
                <w:szCs w:val="20"/>
                <w:lang w:val="es-ES"/>
              </w:rPr>
            </w:pPr>
            <w:r w:rsidRPr="006E19F9">
              <w:rPr>
                <w:rFonts w:ascii="Arial" w:hAnsi="Arial" w:cs="Arial"/>
                <w:sz w:val="20"/>
                <w:szCs w:val="20"/>
                <w:lang w:val="es-ES"/>
              </w:rPr>
              <w:t>Fecha posterior a la conclusión</w:t>
            </w:r>
            <w:r>
              <w:rPr>
                <w:rFonts w:ascii="Arial" w:hAnsi="Arial" w:cs="Arial"/>
                <w:sz w:val="20"/>
                <w:szCs w:val="20"/>
                <w:lang w:val="es-ES"/>
              </w:rPr>
              <w:t xml:space="preserve"> </w:t>
            </w:r>
            <w:r w:rsidRPr="006E19F9">
              <w:rPr>
                <w:rFonts w:ascii="Arial" w:hAnsi="Arial" w:cs="Arial"/>
                <w:sz w:val="20"/>
                <w:szCs w:val="20"/>
                <w:lang w:val="es-ES"/>
              </w:rPr>
              <w:t>del Análisis de Liberación en la que</w:t>
            </w:r>
            <w:r>
              <w:rPr>
                <w:rFonts w:ascii="Arial" w:hAnsi="Arial" w:cs="Arial"/>
                <w:sz w:val="20"/>
                <w:szCs w:val="20"/>
                <w:lang w:val="es-ES"/>
              </w:rPr>
              <w:t xml:space="preserve"> </w:t>
            </w:r>
            <w:r w:rsidRPr="006E19F9">
              <w:rPr>
                <w:rFonts w:ascii="Arial" w:hAnsi="Arial" w:cs="Arial"/>
                <w:sz w:val="20"/>
                <w:szCs w:val="20"/>
                <w:lang w:val="es-ES"/>
              </w:rPr>
              <w:t>se colocan las Muestras del producto en las condiciones</w:t>
            </w:r>
            <w:r>
              <w:rPr>
                <w:rFonts w:ascii="Arial" w:hAnsi="Arial" w:cs="Arial"/>
                <w:sz w:val="20"/>
                <w:szCs w:val="20"/>
                <w:lang w:val="es-ES"/>
              </w:rPr>
              <w:t xml:space="preserve"> </w:t>
            </w:r>
            <w:r w:rsidRPr="006E19F9">
              <w:rPr>
                <w:rFonts w:ascii="Arial" w:hAnsi="Arial" w:cs="Arial"/>
                <w:sz w:val="20"/>
                <w:szCs w:val="20"/>
                <w:lang w:val="es-ES"/>
              </w:rPr>
              <w:t>requeridas para realizar el Estudio de Estabilidad.</w:t>
            </w:r>
          </w:p>
        </w:tc>
      </w:tr>
      <w:tr w:rsidRPr="00D663B7" w:rsidR="00C400AA" w:rsidTr="0055561E" w14:paraId="083D6132" w14:textId="77777777">
        <w:trPr>
          <w:trHeight w:val="454"/>
        </w:trPr>
        <w:tc>
          <w:tcPr>
            <w:tcW w:w="2552" w:type="dxa"/>
            <w:vAlign w:val="center"/>
          </w:tcPr>
          <w:p w:rsidRPr="00390CD2" w:rsidR="00C400AA" w:rsidP="00134823" w:rsidRDefault="006E19F9" w14:paraId="6AF37FBA" w14:textId="5CD872F7">
            <w:pPr>
              <w:pStyle w:val="Prrafodelista"/>
              <w:ind w:left="0"/>
              <w:jc w:val="center"/>
              <w:rPr>
                <w:rFonts w:ascii="Arial" w:hAnsi="Arial" w:cs="Arial"/>
                <w:sz w:val="20"/>
                <w:szCs w:val="20"/>
                <w:lang w:val="es-ES"/>
              </w:rPr>
            </w:pPr>
            <w:r w:rsidRPr="006E19F9">
              <w:rPr>
                <w:rFonts w:ascii="Arial" w:hAnsi="Arial" w:cs="Arial"/>
                <w:sz w:val="20"/>
                <w:szCs w:val="20"/>
                <w:lang w:val="es-ES"/>
              </w:rPr>
              <w:t>Fecha de Finalización de Pruebas</w:t>
            </w:r>
          </w:p>
        </w:tc>
        <w:tc>
          <w:tcPr>
            <w:tcW w:w="6237" w:type="dxa"/>
            <w:vAlign w:val="center"/>
          </w:tcPr>
          <w:p w:rsidRPr="009A331E" w:rsidR="00C400AA" w:rsidP="00134823" w:rsidRDefault="006E19F9" w14:paraId="1A77FD4E" w14:textId="0EE70352">
            <w:pPr>
              <w:ind w:right="57"/>
              <w:jc w:val="both"/>
              <w:rPr>
                <w:rFonts w:ascii="Arial" w:hAnsi="Arial" w:cs="Arial"/>
                <w:sz w:val="20"/>
                <w:szCs w:val="20"/>
                <w:lang w:val="es-ES"/>
              </w:rPr>
            </w:pPr>
            <w:r w:rsidRPr="006E19F9">
              <w:rPr>
                <w:rFonts w:ascii="Arial" w:hAnsi="Arial" w:cs="Arial"/>
                <w:sz w:val="20"/>
                <w:szCs w:val="20"/>
                <w:lang w:val="es-ES"/>
              </w:rPr>
              <w:t>Es la fecha cuando la última prueba requerida para la</w:t>
            </w:r>
            <w:r w:rsidR="002822E6">
              <w:rPr>
                <w:rFonts w:ascii="Arial" w:hAnsi="Arial" w:cs="Arial"/>
                <w:sz w:val="20"/>
                <w:szCs w:val="20"/>
                <w:lang w:val="es-ES"/>
              </w:rPr>
              <w:t xml:space="preserve"> </w:t>
            </w:r>
            <w:r w:rsidRPr="006E19F9">
              <w:rPr>
                <w:rFonts w:ascii="Arial" w:hAnsi="Arial" w:cs="Arial"/>
                <w:sz w:val="20"/>
                <w:szCs w:val="20"/>
                <w:lang w:val="es-ES"/>
              </w:rPr>
              <w:t>Liberación del</w:t>
            </w:r>
            <w:r w:rsidR="002822E6">
              <w:rPr>
                <w:rFonts w:ascii="Arial" w:hAnsi="Arial" w:cs="Arial"/>
                <w:sz w:val="20"/>
                <w:szCs w:val="20"/>
                <w:lang w:val="es-ES"/>
              </w:rPr>
              <w:t xml:space="preserve"> </w:t>
            </w:r>
            <w:r w:rsidRPr="006E19F9">
              <w:rPr>
                <w:rFonts w:ascii="Arial" w:hAnsi="Arial" w:cs="Arial"/>
                <w:sz w:val="20"/>
                <w:szCs w:val="20"/>
                <w:lang w:val="es-ES"/>
              </w:rPr>
              <w:t>Producto o Estabilidad es completada y firmada por el analista.</w:t>
            </w:r>
          </w:p>
        </w:tc>
      </w:tr>
      <w:tr w:rsidRPr="00D663B7" w:rsidR="00C400AA" w:rsidTr="0055561E" w14:paraId="73E772D0" w14:textId="77777777">
        <w:trPr>
          <w:trHeight w:val="454"/>
        </w:trPr>
        <w:tc>
          <w:tcPr>
            <w:tcW w:w="2552" w:type="dxa"/>
            <w:vAlign w:val="center"/>
          </w:tcPr>
          <w:p w:rsidRPr="00390CD2" w:rsidR="00C400AA" w:rsidP="00134823" w:rsidRDefault="002822E6" w14:paraId="35C6760F" w14:textId="6003D9B9">
            <w:pPr>
              <w:pStyle w:val="Prrafodelista"/>
              <w:ind w:left="0"/>
              <w:jc w:val="center"/>
              <w:rPr>
                <w:rFonts w:ascii="Arial" w:hAnsi="Arial" w:cs="Arial"/>
                <w:sz w:val="20"/>
                <w:szCs w:val="20"/>
                <w:lang w:val="es-ES"/>
              </w:rPr>
            </w:pPr>
            <w:r w:rsidRPr="002822E6">
              <w:rPr>
                <w:rFonts w:ascii="Arial" w:hAnsi="Arial" w:cs="Arial"/>
                <w:sz w:val="20"/>
                <w:szCs w:val="20"/>
                <w:lang w:val="es-ES"/>
              </w:rPr>
              <w:t>Lote de Producción</w:t>
            </w:r>
          </w:p>
        </w:tc>
        <w:tc>
          <w:tcPr>
            <w:tcW w:w="6237" w:type="dxa"/>
            <w:vAlign w:val="center"/>
          </w:tcPr>
          <w:p w:rsidRPr="009A331E" w:rsidR="00C400AA" w:rsidP="00134823" w:rsidRDefault="00C83CA1" w14:paraId="19ABEE73" w14:textId="7EF163C0">
            <w:pPr>
              <w:ind w:right="57"/>
              <w:jc w:val="both"/>
              <w:rPr>
                <w:rFonts w:ascii="Arial" w:hAnsi="Arial" w:cs="Arial"/>
                <w:sz w:val="20"/>
                <w:szCs w:val="20"/>
                <w:lang w:val="es-ES"/>
              </w:rPr>
            </w:pPr>
            <w:r w:rsidRPr="00C83CA1">
              <w:rPr>
                <w:rFonts w:ascii="Arial" w:hAnsi="Arial" w:cs="Arial"/>
                <w:sz w:val="20"/>
                <w:szCs w:val="20"/>
                <w:lang w:val="es-ES"/>
              </w:rPr>
              <w:t>Al destinado para comercialización.</w:t>
            </w:r>
          </w:p>
        </w:tc>
      </w:tr>
      <w:tr w:rsidRPr="00D663B7" w:rsidR="00C400AA" w:rsidTr="0055561E" w14:paraId="36579271" w14:textId="77777777">
        <w:trPr>
          <w:trHeight w:val="454"/>
        </w:trPr>
        <w:tc>
          <w:tcPr>
            <w:tcW w:w="2552" w:type="dxa"/>
            <w:vAlign w:val="center"/>
          </w:tcPr>
          <w:p w:rsidRPr="00390CD2" w:rsidR="00C400AA" w:rsidP="00134823" w:rsidRDefault="00C83CA1" w14:paraId="112C88E1" w14:textId="71B12B3F">
            <w:pPr>
              <w:pStyle w:val="Prrafodelista"/>
              <w:ind w:left="0"/>
              <w:jc w:val="center"/>
              <w:rPr>
                <w:rFonts w:ascii="Arial" w:hAnsi="Arial" w:cs="Arial"/>
                <w:sz w:val="20"/>
                <w:szCs w:val="20"/>
                <w:lang w:val="es-ES"/>
              </w:rPr>
            </w:pPr>
            <w:r w:rsidRPr="00C83CA1">
              <w:rPr>
                <w:rFonts w:ascii="Arial" w:hAnsi="Arial" w:cs="Arial"/>
                <w:sz w:val="20"/>
                <w:szCs w:val="20"/>
                <w:lang w:val="es-ES"/>
              </w:rPr>
              <w:t>Lote Piloto</w:t>
            </w:r>
          </w:p>
        </w:tc>
        <w:tc>
          <w:tcPr>
            <w:tcW w:w="6237" w:type="dxa"/>
            <w:vAlign w:val="center"/>
          </w:tcPr>
          <w:p w:rsidRPr="009A331E" w:rsidR="00C400AA" w:rsidP="00134823" w:rsidRDefault="00884E5E" w14:paraId="748BE831" w14:textId="1F925E78">
            <w:pPr>
              <w:ind w:right="57"/>
              <w:jc w:val="both"/>
              <w:rPr>
                <w:rFonts w:ascii="Arial" w:hAnsi="Arial" w:cs="Arial"/>
                <w:sz w:val="20"/>
                <w:szCs w:val="20"/>
                <w:lang w:val="es-ES"/>
              </w:rPr>
            </w:pPr>
            <w:r>
              <w:rPr>
                <w:rFonts w:ascii="Arial" w:hAnsi="Arial" w:cs="Arial"/>
                <w:sz w:val="20"/>
                <w:szCs w:val="20"/>
              </w:rPr>
              <w:t>A</w:t>
            </w:r>
            <w:r w:rsidRPr="00884E5E">
              <w:rPr>
                <w:rFonts w:ascii="Arial" w:hAnsi="Arial" w:cs="Arial"/>
                <w:sz w:val="20"/>
                <w:szCs w:val="20"/>
              </w:rPr>
              <w:t>l elaborado por un procedimiento representativo que simule al de producción. En el caso de formas farmacéuticas sólidas deberá corresponder al menos al 10% del lote de producción o 100,000 tabletas o cápsulas; en el caso de otras formas farmacéuticas se presentará justificación técnica de su tamaño.</w:t>
            </w:r>
          </w:p>
        </w:tc>
      </w:tr>
      <w:tr w:rsidRPr="00D663B7" w:rsidR="002369FC" w:rsidTr="0055561E" w14:paraId="1C9B6AAA" w14:textId="77777777">
        <w:trPr>
          <w:trHeight w:val="454"/>
        </w:trPr>
        <w:tc>
          <w:tcPr>
            <w:tcW w:w="2552" w:type="dxa"/>
            <w:vAlign w:val="center"/>
          </w:tcPr>
          <w:p w:rsidRPr="0064051A" w:rsidR="002369FC" w:rsidP="00134823" w:rsidRDefault="006A3A21" w14:paraId="01970BED" w14:textId="39E26D68">
            <w:pPr>
              <w:pStyle w:val="Prrafodelista"/>
              <w:ind w:left="0"/>
              <w:jc w:val="center"/>
              <w:rPr>
                <w:rFonts w:ascii="Arial" w:hAnsi="Arial" w:cs="Arial"/>
                <w:sz w:val="20"/>
                <w:szCs w:val="20"/>
                <w:lang w:val="es-ES"/>
              </w:rPr>
            </w:pPr>
            <w:r w:rsidRPr="006A3A21">
              <w:rPr>
                <w:rFonts w:ascii="Arial" w:hAnsi="Arial" w:cs="Arial"/>
                <w:sz w:val="20"/>
                <w:szCs w:val="20"/>
                <w:lang w:val="es-ES"/>
              </w:rPr>
              <w:t>Medicamento Controlado</w:t>
            </w:r>
          </w:p>
        </w:tc>
        <w:tc>
          <w:tcPr>
            <w:tcW w:w="6237" w:type="dxa"/>
            <w:vAlign w:val="center"/>
          </w:tcPr>
          <w:p w:rsidRPr="006A3A21" w:rsidR="006A3A21" w:rsidP="00134823" w:rsidRDefault="006A3A21" w14:paraId="60F0EEF6" w14:textId="77777777">
            <w:pPr>
              <w:ind w:right="57"/>
              <w:jc w:val="both"/>
              <w:rPr>
                <w:rFonts w:ascii="Arial" w:hAnsi="Arial" w:cs="Arial"/>
                <w:sz w:val="20"/>
                <w:szCs w:val="20"/>
              </w:rPr>
            </w:pPr>
            <w:r w:rsidRPr="006A3A21">
              <w:rPr>
                <w:rFonts w:ascii="Arial" w:hAnsi="Arial" w:cs="Arial"/>
                <w:sz w:val="20"/>
                <w:szCs w:val="20"/>
              </w:rPr>
              <w:t>Medicamento u otra sustancia que el gobierno somete a control</w:t>
            </w:r>
          </w:p>
          <w:p w:rsidRPr="006A3A21" w:rsidR="006A3A21" w:rsidP="00134823" w:rsidRDefault="006A3A21" w14:paraId="160C4376" w14:textId="77777777">
            <w:pPr>
              <w:ind w:right="57"/>
              <w:jc w:val="both"/>
              <w:rPr>
                <w:rFonts w:ascii="Arial" w:hAnsi="Arial" w:cs="Arial"/>
                <w:sz w:val="20"/>
                <w:szCs w:val="20"/>
              </w:rPr>
            </w:pPr>
            <w:r w:rsidRPr="006A3A21">
              <w:rPr>
                <w:rFonts w:ascii="Arial" w:hAnsi="Arial" w:cs="Arial"/>
                <w:sz w:val="20"/>
                <w:szCs w:val="20"/>
              </w:rPr>
              <w:t>estricto debido a su capacidad de producir dependencia, abuso o</w:t>
            </w:r>
          </w:p>
          <w:p w:rsidRPr="006A3A21" w:rsidR="006A3A21" w:rsidP="00134823" w:rsidRDefault="006A3A21" w14:paraId="6F84D583" w14:textId="77777777">
            <w:pPr>
              <w:ind w:right="57"/>
              <w:jc w:val="both"/>
              <w:rPr>
                <w:rFonts w:ascii="Arial" w:hAnsi="Arial" w:cs="Arial"/>
                <w:sz w:val="20"/>
                <w:szCs w:val="20"/>
              </w:rPr>
            </w:pPr>
            <w:r w:rsidRPr="006A3A21">
              <w:rPr>
                <w:rFonts w:ascii="Arial" w:hAnsi="Arial" w:cs="Arial"/>
                <w:sz w:val="20"/>
                <w:szCs w:val="20"/>
              </w:rPr>
              <w:t>adicción, los cuales solo pueden adquirirse con receta médica</w:t>
            </w:r>
          </w:p>
          <w:p w:rsidRPr="006A3A21" w:rsidR="006A3A21" w:rsidP="00134823" w:rsidRDefault="006A3A21" w14:paraId="56000603" w14:textId="77777777">
            <w:pPr>
              <w:ind w:right="57"/>
              <w:jc w:val="both"/>
              <w:rPr>
                <w:rFonts w:ascii="Arial" w:hAnsi="Arial" w:cs="Arial"/>
                <w:sz w:val="20"/>
                <w:szCs w:val="20"/>
              </w:rPr>
            </w:pPr>
            <w:r w:rsidRPr="006A3A21">
              <w:rPr>
                <w:rFonts w:ascii="Arial" w:hAnsi="Arial" w:cs="Arial"/>
                <w:sz w:val="20"/>
                <w:szCs w:val="20"/>
              </w:rPr>
              <w:t>misma que debe retenerse en la farmacia que la surta y ser</w:t>
            </w:r>
          </w:p>
          <w:p w:rsidRPr="006A3A21" w:rsidR="006A3A21" w:rsidP="00134823" w:rsidRDefault="006A3A21" w14:paraId="59F39201" w14:textId="77777777">
            <w:pPr>
              <w:ind w:right="57"/>
              <w:jc w:val="both"/>
              <w:rPr>
                <w:rFonts w:ascii="Arial" w:hAnsi="Arial" w:cs="Arial"/>
                <w:sz w:val="20"/>
                <w:szCs w:val="20"/>
              </w:rPr>
            </w:pPr>
            <w:r w:rsidRPr="006A3A21">
              <w:rPr>
                <w:rFonts w:ascii="Arial" w:hAnsi="Arial" w:cs="Arial"/>
                <w:sz w:val="20"/>
                <w:szCs w:val="20"/>
              </w:rPr>
              <w:t>registrada en los libros de control que al efecto se lleven o</w:t>
            </w:r>
          </w:p>
          <w:p w:rsidRPr="006A3A21" w:rsidR="006A3A21" w:rsidP="00134823" w:rsidRDefault="006A3A21" w14:paraId="7035264C" w14:textId="77777777">
            <w:pPr>
              <w:ind w:right="57"/>
              <w:jc w:val="both"/>
              <w:rPr>
                <w:rFonts w:ascii="Arial" w:hAnsi="Arial" w:cs="Arial"/>
                <w:sz w:val="20"/>
                <w:szCs w:val="20"/>
              </w:rPr>
            </w:pPr>
            <w:r w:rsidRPr="006A3A21">
              <w:rPr>
                <w:rFonts w:ascii="Arial" w:hAnsi="Arial" w:cs="Arial"/>
                <w:sz w:val="20"/>
                <w:szCs w:val="20"/>
              </w:rPr>
              <w:t>mediante un permiso especial, expedido por la Secretaría de</w:t>
            </w:r>
          </w:p>
          <w:p w:rsidR="002369FC" w:rsidP="00134823" w:rsidRDefault="006A3A21" w14:paraId="1AB13DC5" w14:textId="420B2E11">
            <w:pPr>
              <w:ind w:right="57"/>
              <w:jc w:val="both"/>
              <w:rPr>
                <w:rFonts w:ascii="Arial" w:hAnsi="Arial" w:cs="Arial"/>
                <w:sz w:val="20"/>
                <w:szCs w:val="20"/>
              </w:rPr>
            </w:pPr>
            <w:r w:rsidRPr="006A3A21">
              <w:rPr>
                <w:rFonts w:ascii="Arial" w:hAnsi="Arial" w:cs="Arial"/>
                <w:sz w:val="20"/>
                <w:szCs w:val="20"/>
              </w:rPr>
              <w:t>Salud.</w:t>
            </w:r>
          </w:p>
        </w:tc>
      </w:tr>
      <w:tr w:rsidRPr="00D663B7" w:rsidR="00C400AA" w:rsidTr="0055561E" w14:paraId="4F4F42B3" w14:textId="77777777">
        <w:trPr>
          <w:trHeight w:val="454"/>
        </w:trPr>
        <w:tc>
          <w:tcPr>
            <w:tcW w:w="2552" w:type="dxa"/>
            <w:vAlign w:val="center"/>
          </w:tcPr>
          <w:p w:rsidRPr="00390CD2" w:rsidR="00C400AA" w:rsidP="00134823" w:rsidRDefault="0064051A" w14:paraId="5899CF97" w14:textId="018ADB30">
            <w:pPr>
              <w:pStyle w:val="Prrafodelista"/>
              <w:ind w:left="0"/>
              <w:jc w:val="center"/>
              <w:rPr>
                <w:rFonts w:ascii="Arial" w:hAnsi="Arial" w:cs="Arial"/>
                <w:sz w:val="20"/>
                <w:szCs w:val="20"/>
                <w:lang w:val="es-ES"/>
              </w:rPr>
            </w:pPr>
            <w:r w:rsidRPr="0064051A">
              <w:rPr>
                <w:rFonts w:ascii="Arial" w:hAnsi="Arial" w:cs="Arial"/>
                <w:sz w:val="20"/>
                <w:szCs w:val="20"/>
                <w:lang w:val="es-ES"/>
              </w:rPr>
              <w:t>Modificaciones Menores</w:t>
            </w:r>
          </w:p>
        </w:tc>
        <w:tc>
          <w:tcPr>
            <w:tcW w:w="6237" w:type="dxa"/>
            <w:vAlign w:val="center"/>
          </w:tcPr>
          <w:p w:rsidRPr="009A331E" w:rsidR="00C400AA" w:rsidP="00134823" w:rsidRDefault="00296A7F" w14:paraId="1FBDCC31" w14:textId="7FB9203D">
            <w:pPr>
              <w:ind w:right="57"/>
              <w:jc w:val="both"/>
              <w:rPr>
                <w:rFonts w:ascii="Arial" w:hAnsi="Arial" w:cs="Arial"/>
                <w:sz w:val="20"/>
                <w:szCs w:val="20"/>
                <w:lang w:val="es-ES"/>
              </w:rPr>
            </w:pPr>
            <w:r>
              <w:rPr>
                <w:rFonts w:ascii="Arial" w:hAnsi="Arial" w:cs="Arial"/>
                <w:sz w:val="20"/>
                <w:szCs w:val="20"/>
              </w:rPr>
              <w:t>A</w:t>
            </w:r>
            <w:r w:rsidRPr="00296A7F">
              <w:rPr>
                <w:rFonts w:ascii="Arial" w:hAnsi="Arial" w:cs="Arial"/>
                <w:sz w:val="20"/>
                <w:szCs w:val="20"/>
              </w:rPr>
              <w:t xml:space="preserve"> aquellas que no producen un impacto significativo sobre la calidad y desempeño de la formulación. Equivalen al Nivel 1, del Apéndice A Normativo, </w:t>
            </w:r>
            <w:r w:rsidRPr="00296A7F" w:rsidR="00D05679">
              <w:rPr>
                <w:rFonts w:ascii="Arial" w:hAnsi="Arial" w:cs="Arial"/>
                <w:sz w:val="20"/>
                <w:szCs w:val="20"/>
              </w:rPr>
              <w:t xml:space="preserve">de </w:t>
            </w:r>
            <w:r w:rsidR="00D05679">
              <w:rPr>
                <w:rFonts w:ascii="Arial" w:hAnsi="Arial" w:cs="Arial"/>
                <w:sz w:val="20"/>
                <w:szCs w:val="20"/>
              </w:rPr>
              <w:t xml:space="preserve">la </w:t>
            </w:r>
            <w:r w:rsidRPr="000D0F5B" w:rsidR="00D05679">
              <w:rPr>
                <w:rFonts w:ascii="Arial" w:hAnsi="Arial" w:cs="Arial"/>
                <w:sz w:val="20"/>
                <w:szCs w:val="20"/>
              </w:rPr>
              <w:t>NOM-073-SSA</w:t>
            </w:r>
            <w:r w:rsidR="00D05679">
              <w:rPr>
                <w:rFonts w:ascii="Arial" w:hAnsi="Arial" w:cs="Arial"/>
                <w:sz w:val="20"/>
                <w:szCs w:val="20"/>
              </w:rPr>
              <w:t xml:space="preserve"> Edición vigente.</w:t>
            </w:r>
          </w:p>
        </w:tc>
      </w:tr>
      <w:tr w:rsidRPr="00D663B7" w:rsidR="00C400AA" w:rsidTr="0055561E" w14:paraId="24082234" w14:textId="77777777">
        <w:trPr>
          <w:trHeight w:val="454"/>
        </w:trPr>
        <w:tc>
          <w:tcPr>
            <w:tcW w:w="2552" w:type="dxa"/>
            <w:vAlign w:val="center"/>
          </w:tcPr>
          <w:p w:rsidRPr="00390CD2" w:rsidR="00C400AA" w:rsidP="00134823" w:rsidRDefault="00A82FBD" w14:paraId="2EBEB122" w14:textId="2698F6E6">
            <w:pPr>
              <w:pStyle w:val="Prrafodelista"/>
              <w:ind w:left="0"/>
              <w:jc w:val="center"/>
              <w:rPr>
                <w:rFonts w:ascii="Arial" w:hAnsi="Arial" w:cs="Arial"/>
                <w:sz w:val="20"/>
                <w:szCs w:val="20"/>
                <w:lang w:val="es-ES"/>
              </w:rPr>
            </w:pPr>
            <w:r w:rsidRPr="00A82FBD">
              <w:rPr>
                <w:rFonts w:ascii="Arial" w:hAnsi="Arial" w:cs="Arial"/>
                <w:sz w:val="20"/>
                <w:szCs w:val="20"/>
                <w:lang w:val="es-ES"/>
              </w:rPr>
              <w:t>Modificaciones Moderadas</w:t>
            </w:r>
          </w:p>
        </w:tc>
        <w:tc>
          <w:tcPr>
            <w:tcW w:w="6237" w:type="dxa"/>
            <w:vAlign w:val="center"/>
          </w:tcPr>
          <w:p w:rsidRPr="009A331E" w:rsidR="00C400AA" w:rsidP="00134823" w:rsidRDefault="00E81286" w14:paraId="649E329A" w14:textId="02A90B73">
            <w:pPr>
              <w:ind w:right="57"/>
              <w:jc w:val="both"/>
              <w:rPr>
                <w:rFonts w:ascii="Arial" w:hAnsi="Arial" w:cs="Arial"/>
                <w:sz w:val="20"/>
                <w:szCs w:val="20"/>
                <w:lang w:val="es-ES"/>
              </w:rPr>
            </w:pPr>
            <w:r>
              <w:rPr>
                <w:rFonts w:ascii="Arial" w:hAnsi="Arial" w:cs="Arial"/>
                <w:sz w:val="20"/>
                <w:szCs w:val="20"/>
              </w:rPr>
              <w:t>A</w:t>
            </w:r>
            <w:r w:rsidRPr="00E81286">
              <w:rPr>
                <w:rFonts w:ascii="Arial" w:hAnsi="Arial" w:cs="Arial"/>
                <w:sz w:val="20"/>
                <w:szCs w:val="20"/>
              </w:rPr>
              <w:t xml:space="preserve"> aquellas que pueden producir un impacto significativo sobre la calidad y desempeño de la formulación. Equivalen al Nivel 2, del Apéndice A Normativo, </w:t>
            </w:r>
            <w:r w:rsidRPr="00296A7F" w:rsidR="00D05679">
              <w:rPr>
                <w:rFonts w:ascii="Arial" w:hAnsi="Arial" w:cs="Arial"/>
                <w:sz w:val="20"/>
                <w:szCs w:val="20"/>
              </w:rPr>
              <w:t xml:space="preserve">de </w:t>
            </w:r>
            <w:r w:rsidR="00D05679">
              <w:rPr>
                <w:rFonts w:ascii="Arial" w:hAnsi="Arial" w:cs="Arial"/>
                <w:sz w:val="20"/>
                <w:szCs w:val="20"/>
              </w:rPr>
              <w:t xml:space="preserve">la </w:t>
            </w:r>
            <w:r w:rsidRPr="000D0F5B" w:rsidR="00D05679">
              <w:rPr>
                <w:rFonts w:ascii="Arial" w:hAnsi="Arial" w:cs="Arial"/>
                <w:sz w:val="20"/>
                <w:szCs w:val="20"/>
              </w:rPr>
              <w:t>NOM-073-SSA</w:t>
            </w:r>
            <w:r w:rsidR="00D05679">
              <w:rPr>
                <w:rFonts w:ascii="Arial" w:hAnsi="Arial" w:cs="Arial"/>
                <w:sz w:val="20"/>
                <w:szCs w:val="20"/>
              </w:rPr>
              <w:t xml:space="preserve"> Edición vigente.</w:t>
            </w:r>
          </w:p>
        </w:tc>
      </w:tr>
      <w:tr w:rsidRPr="00D663B7" w:rsidR="00C400AA" w:rsidTr="0055561E" w14:paraId="2E0546B6" w14:textId="77777777">
        <w:trPr>
          <w:trHeight w:val="454"/>
        </w:trPr>
        <w:tc>
          <w:tcPr>
            <w:tcW w:w="2552" w:type="dxa"/>
            <w:vAlign w:val="center"/>
          </w:tcPr>
          <w:p w:rsidRPr="00390CD2" w:rsidR="00C400AA" w:rsidP="00134823" w:rsidRDefault="00A82FBD" w14:paraId="6714D9B7" w14:textId="38CCCC6D">
            <w:pPr>
              <w:pStyle w:val="Prrafodelista"/>
              <w:ind w:left="0"/>
              <w:jc w:val="center"/>
              <w:rPr>
                <w:rFonts w:ascii="Arial" w:hAnsi="Arial" w:cs="Arial"/>
                <w:sz w:val="20"/>
                <w:szCs w:val="20"/>
                <w:lang w:val="es-ES"/>
              </w:rPr>
            </w:pPr>
            <w:r w:rsidRPr="00A82FBD">
              <w:rPr>
                <w:rFonts w:ascii="Arial" w:hAnsi="Arial" w:cs="Arial"/>
                <w:sz w:val="20"/>
                <w:szCs w:val="20"/>
                <w:lang w:val="es-ES"/>
              </w:rPr>
              <w:t>Modificaciones Mayores</w:t>
            </w:r>
          </w:p>
        </w:tc>
        <w:tc>
          <w:tcPr>
            <w:tcW w:w="6237" w:type="dxa"/>
            <w:vAlign w:val="center"/>
          </w:tcPr>
          <w:p w:rsidRPr="009A331E" w:rsidR="00C400AA" w:rsidP="00134823" w:rsidRDefault="00296A7F" w14:paraId="25F11D7F" w14:textId="68B10041">
            <w:pPr>
              <w:ind w:right="57"/>
              <w:jc w:val="both"/>
              <w:rPr>
                <w:rFonts w:ascii="Arial" w:hAnsi="Arial" w:cs="Arial"/>
                <w:sz w:val="20"/>
                <w:szCs w:val="20"/>
                <w:lang w:val="es-ES"/>
              </w:rPr>
            </w:pPr>
            <w:r>
              <w:rPr>
                <w:rFonts w:ascii="Arial" w:hAnsi="Arial" w:cs="Arial"/>
                <w:sz w:val="20"/>
                <w:szCs w:val="20"/>
                <w:lang w:val="es-ES"/>
              </w:rPr>
              <w:t>A</w:t>
            </w:r>
            <w:r w:rsidRPr="00296A7F">
              <w:rPr>
                <w:rFonts w:ascii="Arial" w:hAnsi="Arial" w:cs="Arial"/>
                <w:sz w:val="20"/>
                <w:szCs w:val="20"/>
              </w:rPr>
              <w:t xml:space="preserve"> aquellas que producen un impacto significativo sobre la calidad y desempeño de la formulación. Equivalen al Nivel 3, del Apéndice A Normativo, de </w:t>
            </w:r>
            <w:r w:rsidR="00D05679">
              <w:rPr>
                <w:rFonts w:ascii="Arial" w:hAnsi="Arial" w:cs="Arial"/>
                <w:sz w:val="20"/>
                <w:szCs w:val="20"/>
              </w:rPr>
              <w:t xml:space="preserve">la </w:t>
            </w:r>
            <w:r w:rsidRPr="000D0F5B" w:rsidR="000D0F5B">
              <w:rPr>
                <w:rFonts w:ascii="Arial" w:hAnsi="Arial" w:cs="Arial"/>
                <w:sz w:val="20"/>
                <w:szCs w:val="20"/>
              </w:rPr>
              <w:t>NOM-073-SSA</w:t>
            </w:r>
            <w:r w:rsidR="00D05679">
              <w:rPr>
                <w:rFonts w:ascii="Arial" w:hAnsi="Arial" w:cs="Arial"/>
                <w:sz w:val="20"/>
                <w:szCs w:val="20"/>
              </w:rPr>
              <w:t xml:space="preserve"> Edición vigente.</w:t>
            </w:r>
          </w:p>
        </w:tc>
      </w:tr>
      <w:tr w:rsidRPr="00D663B7" w:rsidR="00C400AA" w:rsidTr="0055561E" w14:paraId="1FA20059" w14:textId="77777777">
        <w:trPr>
          <w:trHeight w:val="454"/>
        </w:trPr>
        <w:tc>
          <w:tcPr>
            <w:tcW w:w="2552" w:type="dxa"/>
            <w:vAlign w:val="center"/>
          </w:tcPr>
          <w:p w:rsidRPr="00390CD2" w:rsidR="00C400AA" w:rsidP="00134823" w:rsidRDefault="000A68CE" w14:paraId="1B768917" w14:textId="618E09D1">
            <w:pPr>
              <w:pStyle w:val="Prrafodelista"/>
              <w:ind w:left="0"/>
              <w:jc w:val="center"/>
              <w:rPr>
                <w:rFonts w:ascii="Arial" w:hAnsi="Arial" w:cs="Arial"/>
                <w:sz w:val="20"/>
                <w:szCs w:val="20"/>
                <w:lang w:val="es-ES"/>
              </w:rPr>
            </w:pPr>
            <w:r w:rsidRPr="000A68CE">
              <w:rPr>
                <w:rFonts w:ascii="Arial" w:hAnsi="Arial" w:cs="Arial"/>
                <w:sz w:val="20"/>
                <w:szCs w:val="20"/>
                <w:lang w:val="es-ES"/>
              </w:rPr>
              <w:t>Método Analítico Indicativo de Estabilidad</w:t>
            </w:r>
          </w:p>
        </w:tc>
        <w:tc>
          <w:tcPr>
            <w:tcW w:w="6237" w:type="dxa"/>
            <w:vAlign w:val="center"/>
          </w:tcPr>
          <w:p w:rsidRPr="009A331E" w:rsidR="00C400AA" w:rsidP="00134823" w:rsidRDefault="006A3139" w14:paraId="2D75EA15" w14:textId="3A6A15A6">
            <w:pPr>
              <w:ind w:right="57"/>
              <w:jc w:val="both"/>
              <w:rPr>
                <w:rFonts w:ascii="Arial" w:hAnsi="Arial" w:cs="Arial"/>
                <w:sz w:val="20"/>
                <w:szCs w:val="20"/>
                <w:lang w:val="es-ES"/>
              </w:rPr>
            </w:pPr>
            <w:r>
              <w:rPr>
                <w:rFonts w:ascii="Arial" w:hAnsi="Arial" w:cs="Arial"/>
                <w:sz w:val="20"/>
                <w:szCs w:val="20"/>
                <w:lang w:val="es-ES"/>
              </w:rPr>
              <w:t>A</w:t>
            </w:r>
            <w:r w:rsidRPr="006A3139">
              <w:rPr>
                <w:rFonts w:ascii="Arial" w:hAnsi="Arial" w:cs="Arial"/>
                <w:sz w:val="20"/>
                <w:szCs w:val="20"/>
              </w:rPr>
              <w:t xml:space="preserve">l validado por el fabricante o por quien éste designe, que puede detectar cambios en el tiempo de las propiedades químicas o biológicas del fármaco o medicamento; son específicos para el </w:t>
            </w:r>
            <w:r w:rsidRPr="006A3139">
              <w:rPr>
                <w:rFonts w:ascii="Arial" w:hAnsi="Arial" w:cs="Arial"/>
                <w:sz w:val="20"/>
                <w:szCs w:val="20"/>
              </w:rPr>
              <w:t>contenido del fármaco, productos de degradación y otros compuestos de interés.</w:t>
            </w:r>
          </w:p>
        </w:tc>
      </w:tr>
      <w:tr w:rsidRPr="00D663B7" w:rsidR="00553865" w:rsidTr="0055561E" w14:paraId="1C8B12B2" w14:textId="77777777">
        <w:trPr>
          <w:trHeight w:val="454"/>
        </w:trPr>
        <w:tc>
          <w:tcPr>
            <w:tcW w:w="2552" w:type="dxa"/>
            <w:vAlign w:val="center"/>
          </w:tcPr>
          <w:p w:rsidRPr="000A68CE" w:rsidR="00553865" w:rsidP="00134823" w:rsidRDefault="00553865" w14:paraId="5F21FBD2" w14:textId="7DD2DD7D">
            <w:pPr>
              <w:pStyle w:val="Prrafodelista"/>
              <w:ind w:left="0"/>
              <w:jc w:val="center"/>
              <w:rPr>
                <w:rFonts w:ascii="Arial" w:hAnsi="Arial" w:cs="Arial"/>
                <w:sz w:val="20"/>
                <w:szCs w:val="20"/>
                <w:lang w:val="es-ES"/>
              </w:rPr>
            </w:pPr>
            <w:r>
              <w:rPr>
                <w:rFonts w:ascii="Arial" w:hAnsi="Arial" w:cs="Arial"/>
                <w:sz w:val="20"/>
                <w:szCs w:val="20"/>
                <w:lang w:val="es-ES"/>
              </w:rPr>
              <w:t>OOS</w:t>
            </w:r>
          </w:p>
        </w:tc>
        <w:tc>
          <w:tcPr>
            <w:tcW w:w="6237" w:type="dxa"/>
            <w:vAlign w:val="center"/>
          </w:tcPr>
          <w:p w:rsidRPr="00D93B39" w:rsidR="00553865" w:rsidP="00134823" w:rsidRDefault="00553865" w14:paraId="35C68939" w14:textId="57285C9E">
            <w:pPr>
              <w:ind w:right="57"/>
              <w:jc w:val="both"/>
              <w:rPr>
                <w:rFonts w:ascii="Arial" w:hAnsi="Arial" w:cs="Arial"/>
                <w:sz w:val="20"/>
                <w:szCs w:val="20"/>
                <w:lang w:val="en-US"/>
              </w:rPr>
            </w:pPr>
            <w:r w:rsidRPr="00D93B39">
              <w:rPr>
                <w:rFonts w:ascii="Arial" w:hAnsi="Arial" w:cs="Arial"/>
                <w:sz w:val="20"/>
                <w:szCs w:val="20"/>
                <w:lang w:val="en-US"/>
              </w:rPr>
              <w:t xml:space="preserve">Out </w:t>
            </w:r>
            <w:r w:rsidRPr="00D93B39" w:rsidR="00D93B39">
              <w:rPr>
                <w:rFonts w:ascii="Arial" w:hAnsi="Arial" w:cs="Arial"/>
                <w:sz w:val="20"/>
                <w:szCs w:val="20"/>
                <w:lang w:val="en-US"/>
              </w:rPr>
              <w:t>o</w:t>
            </w:r>
            <w:r w:rsidRPr="00D93B39">
              <w:rPr>
                <w:rFonts w:ascii="Arial" w:hAnsi="Arial" w:cs="Arial"/>
                <w:sz w:val="20"/>
                <w:szCs w:val="20"/>
                <w:lang w:val="en-US"/>
              </w:rPr>
              <w:t>f Specification.</w:t>
            </w:r>
          </w:p>
        </w:tc>
      </w:tr>
      <w:tr w:rsidRPr="00D663B7" w:rsidR="00553865" w:rsidTr="0055561E" w14:paraId="758CE1AF" w14:textId="77777777">
        <w:trPr>
          <w:trHeight w:val="454"/>
        </w:trPr>
        <w:tc>
          <w:tcPr>
            <w:tcW w:w="2552" w:type="dxa"/>
            <w:vAlign w:val="center"/>
          </w:tcPr>
          <w:p w:rsidRPr="000A68CE" w:rsidR="00553865" w:rsidP="00134823" w:rsidRDefault="00553865" w14:paraId="07294B1A" w14:textId="099F2DF4">
            <w:pPr>
              <w:pStyle w:val="Prrafodelista"/>
              <w:ind w:left="0"/>
              <w:jc w:val="center"/>
              <w:rPr>
                <w:rFonts w:ascii="Arial" w:hAnsi="Arial" w:cs="Arial"/>
                <w:sz w:val="20"/>
                <w:szCs w:val="20"/>
                <w:lang w:val="es-ES"/>
              </w:rPr>
            </w:pPr>
            <w:r>
              <w:rPr>
                <w:rFonts w:ascii="Arial" w:hAnsi="Arial" w:cs="Arial"/>
                <w:sz w:val="20"/>
                <w:szCs w:val="20"/>
                <w:lang w:val="es-ES"/>
              </w:rPr>
              <w:t>O</w:t>
            </w:r>
            <w:r w:rsidR="00D93B39">
              <w:rPr>
                <w:rFonts w:ascii="Arial" w:hAnsi="Arial" w:cs="Arial"/>
                <w:sz w:val="20"/>
                <w:szCs w:val="20"/>
                <w:lang w:val="es-ES"/>
              </w:rPr>
              <w:t>OT</w:t>
            </w:r>
          </w:p>
        </w:tc>
        <w:tc>
          <w:tcPr>
            <w:tcW w:w="6237" w:type="dxa"/>
            <w:vAlign w:val="center"/>
          </w:tcPr>
          <w:p w:rsidRPr="00D93B39" w:rsidR="00553865" w:rsidP="00134823" w:rsidRDefault="00D93B39" w14:paraId="5632CA6F" w14:textId="09BBDD39">
            <w:pPr>
              <w:ind w:right="57"/>
              <w:jc w:val="both"/>
              <w:rPr>
                <w:rFonts w:ascii="Arial" w:hAnsi="Arial" w:cs="Arial"/>
                <w:sz w:val="20"/>
                <w:szCs w:val="20"/>
                <w:lang w:val="en-US"/>
              </w:rPr>
            </w:pPr>
            <w:r w:rsidRPr="00D93B39">
              <w:rPr>
                <w:rFonts w:ascii="Arial" w:hAnsi="Arial" w:cs="Arial"/>
                <w:sz w:val="20"/>
                <w:szCs w:val="20"/>
                <w:lang w:val="en-US"/>
              </w:rPr>
              <w:t>Out of Tren</w:t>
            </w:r>
            <w:r w:rsidR="002232D5">
              <w:rPr>
                <w:rFonts w:ascii="Arial" w:hAnsi="Arial" w:cs="Arial"/>
                <w:sz w:val="20"/>
                <w:szCs w:val="20"/>
                <w:lang w:val="en-US"/>
              </w:rPr>
              <w:t>d</w:t>
            </w:r>
            <w:r w:rsidRPr="00D93B39">
              <w:rPr>
                <w:rFonts w:ascii="Arial" w:hAnsi="Arial" w:cs="Arial"/>
                <w:sz w:val="20"/>
                <w:szCs w:val="20"/>
                <w:lang w:val="en-US"/>
              </w:rPr>
              <w:t>.</w:t>
            </w:r>
          </w:p>
        </w:tc>
      </w:tr>
      <w:tr w:rsidRPr="00D663B7" w:rsidR="00C400AA" w:rsidTr="0055561E" w14:paraId="29EC4FE7" w14:textId="77777777">
        <w:trPr>
          <w:trHeight w:val="454"/>
        </w:trPr>
        <w:tc>
          <w:tcPr>
            <w:tcW w:w="2552" w:type="dxa"/>
            <w:vAlign w:val="center"/>
          </w:tcPr>
          <w:p w:rsidRPr="00390CD2" w:rsidR="00C400AA" w:rsidP="00134823" w:rsidRDefault="000A68CE" w14:paraId="24F40C35" w14:textId="4A04FAA4">
            <w:pPr>
              <w:pStyle w:val="Prrafodelista"/>
              <w:ind w:left="0"/>
              <w:jc w:val="center"/>
              <w:rPr>
                <w:rFonts w:ascii="Arial" w:hAnsi="Arial" w:cs="Arial"/>
                <w:sz w:val="20"/>
                <w:szCs w:val="20"/>
                <w:lang w:val="es-ES"/>
              </w:rPr>
            </w:pPr>
            <w:r w:rsidRPr="000A68CE">
              <w:rPr>
                <w:rFonts w:ascii="Arial" w:hAnsi="Arial" w:cs="Arial"/>
                <w:sz w:val="20"/>
                <w:szCs w:val="20"/>
                <w:lang w:val="es-ES"/>
              </w:rPr>
              <w:t>Periodo de Caducidad o Vida Útil</w:t>
            </w:r>
          </w:p>
        </w:tc>
        <w:tc>
          <w:tcPr>
            <w:tcW w:w="6237" w:type="dxa"/>
            <w:vAlign w:val="center"/>
          </w:tcPr>
          <w:p w:rsidRPr="009A331E" w:rsidR="00C400AA" w:rsidP="00134823" w:rsidRDefault="009F78AB" w14:paraId="418517BC" w14:textId="6CB520B4">
            <w:pPr>
              <w:ind w:right="57"/>
              <w:jc w:val="both"/>
              <w:rPr>
                <w:rFonts w:ascii="Arial" w:hAnsi="Arial" w:cs="Arial"/>
                <w:sz w:val="20"/>
                <w:szCs w:val="20"/>
                <w:lang w:val="es-ES"/>
              </w:rPr>
            </w:pPr>
            <w:r>
              <w:rPr>
                <w:rFonts w:ascii="Arial" w:hAnsi="Arial" w:cs="Arial"/>
                <w:sz w:val="20"/>
                <w:szCs w:val="20"/>
                <w:lang w:val="es-ES"/>
              </w:rPr>
              <w:t>A</w:t>
            </w:r>
            <w:r w:rsidRPr="009F78AB">
              <w:rPr>
                <w:rFonts w:ascii="Arial" w:hAnsi="Arial" w:cs="Arial"/>
                <w:sz w:val="20"/>
                <w:szCs w:val="20"/>
              </w:rPr>
              <w:t>l tiempo durante el cual un medicamento o un remedio herbolario contenido en el sistema contenedor-cierre autorizado y conservado en las condiciones indicadas en la etiqueta, permanece dentro de las especificaciones establecidas.</w:t>
            </w:r>
          </w:p>
        </w:tc>
      </w:tr>
      <w:tr w:rsidRPr="00D663B7" w:rsidR="00C400AA" w:rsidTr="0055561E" w14:paraId="10F76AA7" w14:textId="77777777">
        <w:trPr>
          <w:trHeight w:val="454"/>
        </w:trPr>
        <w:tc>
          <w:tcPr>
            <w:tcW w:w="2552" w:type="dxa"/>
            <w:vAlign w:val="center"/>
          </w:tcPr>
          <w:p w:rsidRPr="00390CD2" w:rsidR="00C400AA" w:rsidP="00134823" w:rsidRDefault="00306678" w14:paraId="69C22B21" w14:textId="63522F71">
            <w:pPr>
              <w:pStyle w:val="Prrafodelista"/>
              <w:ind w:left="0"/>
              <w:jc w:val="center"/>
              <w:rPr>
                <w:rFonts w:ascii="Arial" w:hAnsi="Arial" w:cs="Arial"/>
                <w:sz w:val="20"/>
                <w:szCs w:val="20"/>
                <w:lang w:val="es-ES"/>
              </w:rPr>
            </w:pPr>
            <w:r w:rsidRPr="00306678">
              <w:rPr>
                <w:rFonts w:ascii="Arial" w:hAnsi="Arial" w:cs="Arial"/>
                <w:sz w:val="20"/>
                <w:szCs w:val="20"/>
                <w:lang w:val="es-ES"/>
              </w:rPr>
              <w:t>Periodo de Caducidad Tentativo</w:t>
            </w:r>
          </w:p>
        </w:tc>
        <w:tc>
          <w:tcPr>
            <w:tcW w:w="6237" w:type="dxa"/>
            <w:vAlign w:val="center"/>
          </w:tcPr>
          <w:p w:rsidRPr="009A331E" w:rsidR="00C400AA" w:rsidP="00134823" w:rsidRDefault="004E7E40" w14:paraId="58FD8580" w14:textId="0662E9E6">
            <w:pPr>
              <w:ind w:right="57"/>
              <w:jc w:val="both"/>
              <w:rPr>
                <w:rFonts w:ascii="Arial" w:hAnsi="Arial" w:cs="Arial"/>
                <w:sz w:val="20"/>
                <w:szCs w:val="20"/>
                <w:lang w:val="es-ES"/>
              </w:rPr>
            </w:pPr>
            <w:r>
              <w:rPr>
                <w:rFonts w:ascii="Arial" w:hAnsi="Arial" w:cs="Arial"/>
                <w:sz w:val="20"/>
                <w:szCs w:val="20"/>
              </w:rPr>
              <w:t>A</w:t>
            </w:r>
            <w:r w:rsidRPr="004E7E40">
              <w:rPr>
                <w:rFonts w:ascii="Arial" w:hAnsi="Arial" w:cs="Arial"/>
                <w:sz w:val="20"/>
                <w:szCs w:val="20"/>
              </w:rPr>
              <w:t>l periodo de caducidad provisional que la Secretaría de Salud autoriza con base en los resultados de los estudios de estabilidad acelerada y de largo plazo disponibles.</w:t>
            </w:r>
          </w:p>
        </w:tc>
      </w:tr>
      <w:tr w:rsidRPr="00D663B7" w:rsidR="00C400AA" w:rsidTr="0055561E" w14:paraId="195F5124" w14:textId="77777777">
        <w:trPr>
          <w:trHeight w:val="454"/>
        </w:trPr>
        <w:tc>
          <w:tcPr>
            <w:tcW w:w="2552" w:type="dxa"/>
            <w:vAlign w:val="center"/>
          </w:tcPr>
          <w:p w:rsidRPr="00390CD2" w:rsidR="00C400AA" w:rsidP="00134823" w:rsidRDefault="00306678" w14:paraId="7EC33266" w14:textId="45CD83A0">
            <w:pPr>
              <w:pStyle w:val="Prrafodelista"/>
              <w:ind w:left="0"/>
              <w:jc w:val="center"/>
              <w:rPr>
                <w:rFonts w:ascii="Arial" w:hAnsi="Arial" w:cs="Arial"/>
                <w:sz w:val="20"/>
                <w:szCs w:val="20"/>
                <w:lang w:val="es-ES"/>
              </w:rPr>
            </w:pPr>
            <w:r w:rsidRPr="00306678">
              <w:rPr>
                <w:rFonts w:ascii="Arial" w:hAnsi="Arial" w:cs="Arial"/>
                <w:sz w:val="20"/>
                <w:szCs w:val="20"/>
                <w:lang w:val="es-ES"/>
              </w:rPr>
              <w:t>Periodo de Análisis</w:t>
            </w:r>
          </w:p>
        </w:tc>
        <w:tc>
          <w:tcPr>
            <w:tcW w:w="6237" w:type="dxa"/>
            <w:vAlign w:val="center"/>
          </w:tcPr>
          <w:p w:rsidRPr="009A331E" w:rsidR="00C400AA" w:rsidP="00134823" w:rsidRDefault="00FC151E" w14:paraId="217179EE" w14:textId="73EC8307">
            <w:pPr>
              <w:ind w:right="57"/>
              <w:jc w:val="both"/>
              <w:rPr>
                <w:rFonts w:ascii="Arial" w:hAnsi="Arial" w:cs="Arial"/>
                <w:sz w:val="20"/>
                <w:szCs w:val="20"/>
                <w:lang w:val="es-ES"/>
              </w:rPr>
            </w:pPr>
            <w:r w:rsidRPr="00FC151E">
              <w:rPr>
                <w:rFonts w:ascii="Arial" w:hAnsi="Arial" w:cs="Arial"/>
                <w:sz w:val="20"/>
                <w:szCs w:val="20"/>
                <w:lang w:val="es-ES"/>
              </w:rPr>
              <w:t>Periodo en el cual las Muestras de Estabilidad son removidas de la</w:t>
            </w:r>
            <w:r>
              <w:rPr>
                <w:rFonts w:ascii="Arial" w:hAnsi="Arial" w:cs="Arial"/>
                <w:sz w:val="20"/>
                <w:szCs w:val="20"/>
                <w:lang w:val="es-ES"/>
              </w:rPr>
              <w:t xml:space="preserve"> </w:t>
            </w:r>
            <w:r w:rsidRPr="00FC151E">
              <w:rPr>
                <w:rFonts w:ascii="Arial" w:hAnsi="Arial" w:cs="Arial"/>
                <w:sz w:val="20"/>
                <w:szCs w:val="20"/>
                <w:lang w:val="es-ES"/>
              </w:rPr>
              <w:t>cámara de estabilidad para análisis; éste se encuentra dado en</w:t>
            </w:r>
            <w:r>
              <w:rPr>
                <w:rFonts w:ascii="Arial" w:hAnsi="Arial" w:cs="Arial"/>
                <w:sz w:val="20"/>
                <w:szCs w:val="20"/>
                <w:lang w:val="es-ES"/>
              </w:rPr>
              <w:t xml:space="preserve"> </w:t>
            </w:r>
            <w:r w:rsidRPr="00FC151E">
              <w:rPr>
                <w:rFonts w:ascii="Arial" w:hAnsi="Arial" w:cs="Arial"/>
                <w:sz w:val="20"/>
                <w:szCs w:val="20"/>
                <w:lang w:val="es-ES"/>
              </w:rPr>
              <w:t>Meses, contados a partir de la</w:t>
            </w:r>
            <w:r>
              <w:rPr>
                <w:rFonts w:ascii="Arial" w:hAnsi="Arial" w:cs="Arial"/>
                <w:sz w:val="20"/>
                <w:szCs w:val="20"/>
                <w:lang w:val="es-ES"/>
              </w:rPr>
              <w:t xml:space="preserve"> </w:t>
            </w:r>
            <w:r w:rsidRPr="00FC151E">
              <w:rPr>
                <w:rFonts w:ascii="Arial" w:hAnsi="Arial" w:cs="Arial"/>
                <w:sz w:val="20"/>
                <w:szCs w:val="20"/>
                <w:lang w:val="es-ES"/>
              </w:rPr>
              <w:t>Fecha de Inicio del Estudio de Estabilidad.</w:t>
            </w:r>
          </w:p>
        </w:tc>
      </w:tr>
      <w:tr w:rsidRPr="00D663B7" w:rsidR="00C400AA" w:rsidTr="0055561E" w14:paraId="1A7DD580" w14:textId="77777777">
        <w:trPr>
          <w:trHeight w:val="454"/>
        </w:trPr>
        <w:tc>
          <w:tcPr>
            <w:tcW w:w="2552" w:type="dxa"/>
            <w:vAlign w:val="center"/>
          </w:tcPr>
          <w:p w:rsidRPr="00390CD2" w:rsidR="00C400AA" w:rsidP="00134823" w:rsidRDefault="00306678" w14:paraId="78B895F6" w14:textId="6A2EB20A">
            <w:pPr>
              <w:pStyle w:val="Prrafodelista"/>
              <w:ind w:left="0"/>
              <w:jc w:val="center"/>
              <w:rPr>
                <w:rFonts w:ascii="Arial" w:hAnsi="Arial" w:cs="Arial"/>
                <w:sz w:val="20"/>
                <w:szCs w:val="20"/>
                <w:lang w:val="es-ES"/>
              </w:rPr>
            </w:pPr>
            <w:r w:rsidRPr="00306678">
              <w:rPr>
                <w:rFonts w:ascii="Arial" w:hAnsi="Arial" w:cs="Arial"/>
                <w:sz w:val="20"/>
                <w:szCs w:val="20"/>
                <w:lang w:val="es-ES"/>
              </w:rPr>
              <w:t>Periodo de Reanálisis</w:t>
            </w:r>
          </w:p>
        </w:tc>
        <w:tc>
          <w:tcPr>
            <w:tcW w:w="6237" w:type="dxa"/>
            <w:vAlign w:val="center"/>
          </w:tcPr>
          <w:p w:rsidRPr="009A331E" w:rsidR="00C400AA" w:rsidP="00134823" w:rsidRDefault="00B30809" w14:paraId="5C5DEDEF" w14:textId="7FEE46F1">
            <w:pPr>
              <w:ind w:right="57"/>
              <w:jc w:val="both"/>
              <w:rPr>
                <w:rFonts w:ascii="Arial" w:hAnsi="Arial" w:cs="Arial"/>
                <w:sz w:val="20"/>
                <w:szCs w:val="20"/>
                <w:lang w:val="es-ES"/>
              </w:rPr>
            </w:pPr>
            <w:r w:rsidRPr="00B30809">
              <w:rPr>
                <w:rFonts w:ascii="Arial" w:hAnsi="Arial" w:cs="Arial"/>
                <w:sz w:val="20"/>
                <w:szCs w:val="20"/>
                <w:lang w:val="es-ES"/>
              </w:rPr>
              <w:t xml:space="preserve">Al tiempo durante el cual un fármaco o aditivo que es conservado en las condiciones indicadas por el </w:t>
            </w:r>
            <w:r w:rsidRPr="00B30809" w:rsidR="00FC151E">
              <w:rPr>
                <w:rFonts w:ascii="Arial" w:hAnsi="Arial" w:cs="Arial"/>
                <w:sz w:val="20"/>
                <w:szCs w:val="20"/>
                <w:lang w:val="es-ES"/>
              </w:rPr>
              <w:t>fabricante</w:t>
            </w:r>
            <w:r w:rsidRPr="00B30809">
              <w:rPr>
                <w:rFonts w:ascii="Arial" w:hAnsi="Arial" w:cs="Arial"/>
                <w:sz w:val="20"/>
                <w:szCs w:val="20"/>
                <w:lang w:val="es-ES"/>
              </w:rPr>
              <w:t xml:space="preserve"> permanece dentro de las especificaciones de calidad establecidas para su uso.</w:t>
            </w:r>
          </w:p>
        </w:tc>
      </w:tr>
      <w:tr w:rsidRPr="00D663B7" w:rsidR="00C400AA" w:rsidTr="0055561E" w14:paraId="698F6E2D" w14:textId="77777777">
        <w:trPr>
          <w:trHeight w:val="454"/>
        </w:trPr>
        <w:tc>
          <w:tcPr>
            <w:tcW w:w="2552" w:type="dxa"/>
            <w:vAlign w:val="center"/>
          </w:tcPr>
          <w:p w:rsidRPr="00390CD2" w:rsidR="00C400AA" w:rsidP="00134823" w:rsidRDefault="004669B7" w14:paraId="687443A6" w14:textId="0C344410">
            <w:pPr>
              <w:pStyle w:val="Prrafodelista"/>
              <w:ind w:left="0"/>
              <w:jc w:val="center"/>
              <w:rPr>
                <w:rFonts w:ascii="Arial" w:hAnsi="Arial" w:cs="Arial"/>
                <w:sz w:val="20"/>
                <w:szCs w:val="20"/>
                <w:lang w:val="es-ES"/>
              </w:rPr>
            </w:pPr>
            <w:r w:rsidRPr="004669B7">
              <w:rPr>
                <w:rFonts w:ascii="Arial" w:hAnsi="Arial" w:cs="Arial"/>
                <w:sz w:val="20"/>
                <w:szCs w:val="20"/>
                <w:lang w:val="es-ES"/>
              </w:rPr>
              <w:t>Programa Anual de Estabilidad</w:t>
            </w:r>
          </w:p>
        </w:tc>
        <w:tc>
          <w:tcPr>
            <w:tcW w:w="6237" w:type="dxa"/>
            <w:vAlign w:val="center"/>
          </w:tcPr>
          <w:p w:rsidRPr="009A331E" w:rsidR="00C400AA" w:rsidP="00134823" w:rsidRDefault="00EC66DF" w14:paraId="4F542154" w14:textId="5EFF2093">
            <w:pPr>
              <w:ind w:right="57"/>
              <w:jc w:val="both"/>
              <w:rPr>
                <w:rFonts w:ascii="Arial" w:hAnsi="Arial" w:cs="Arial"/>
                <w:sz w:val="20"/>
                <w:szCs w:val="20"/>
                <w:lang w:val="es-ES"/>
              </w:rPr>
            </w:pPr>
            <w:r w:rsidRPr="002C16F7">
              <w:rPr>
                <w:rFonts w:ascii="Arial" w:hAnsi="Arial" w:cs="Arial"/>
                <w:sz w:val="20"/>
                <w:szCs w:val="20"/>
                <w:lang w:val="es-ES"/>
              </w:rPr>
              <w:t>A los estudios diseñados para monitorear anualmente, la estabilidad del fármaco, del medicamento o remedio herbolario a partir de lotes de producción, bajo las condiciones de estabilidad a largo plazo.</w:t>
            </w:r>
          </w:p>
        </w:tc>
      </w:tr>
      <w:tr w:rsidRPr="00D663B7" w:rsidR="00C400AA" w:rsidTr="0055561E" w14:paraId="7DB1E89B" w14:textId="77777777">
        <w:trPr>
          <w:trHeight w:val="454"/>
        </w:trPr>
        <w:tc>
          <w:tcPr>
            <w:tcW w:w="2552" w:type="dxa"/>
            <w:vAlign w:val="center"/>
          </w:tcPr>
          <w:p w:rsidRPr="00390CD2" w:rsidR="00C400AA" w:rsidP="00134823" w:rsidRDefault="004669B7" w14:paraId="3E82AC4F" w14:textId="54977A41">
            <w:pPr>
              <w:pStyle w:val="Prrafodelista"/>
              <w:ind w:left="0"/>
              <w:jc w:val="center"/>
              <w:rPr>
                <w:rFonts w:ascii="Arial" w:hAnsi="Arial" w:cs="Arial"/>
                <w:sz w:val="20"/>
                <w:szCs w:val="20"/>
                <w:lang w:val="es-ES"/>
              </w:rPr>
            </w:pPr>
            <w:r w:rsidRPr="004669B7">
              <w:rPr>
                <w:rFonts w:ascii="Arial" w:hAnsi="Arial" w:cs="Arial"/>
                <w:sz w:val="20"/>
                <w:szCs w:val="20"/>
                <w:lang w:val="es-ES"/>
              </w:rPr>
              <w:t>Producto Conocido</w:t>
            </w:r>
          </w:p>
        </w:tc>
        <w:tc>
          <w:tcPr>
            <w:tcW w:w="6237" w:type="dxa"/>
            <w:vAlign w:val="center"/>
          </w:tcPr>
          <w:p w:rsidRPr="009A331E" w:rsidR="00C400AA" w:rsidP="00134823" w:rsidRDefault="005B3C9C" w14:paraId="3619251F" w14:textId="3ED701D7">
            <w:pPr>
              <w:ind w:right="57"/>
              <w:jc w:val="both"/>
              <w:rPr>
                <w:rFonts w:ascii="Arial" w:hAnsi="Arial" w:cs="Arial"/>
                <w:sz w:val="20"/>
                <w:szCs w:val="20"/>
                <w:lang w:val="es-ES"/>
              </w:rPr>
            </w:pPr>
            <w:r w:rsidRPr="005B3C9C">
              <w:rPr>
                <w:rFonts w:ascii="Arial" w:hAnsi="Arial" w:cs="Arial"/>
                <w:sz w:val="20"/>
                <w:szCs w:val="20"/>
                <w:lang w:val="es-ES"/>
              </w:rPr>
              <w:t>Producto que cuenta con Registro Sanitario en el país.</w:t>
            </w:r>
          </w:p>
        </w:tc>
      </w:tr>
      <w:tr w:rsidRPr="00D663B7" w:rsidR="00C400AA" w:rsidTr="0055561E" w14:paraId="21DFA793" w14:textId="77777777">
        <w:trPr>
          <w:trHeight w:val="454"/>
        </w:trPr>
        <w:tc>
          <w:tcPr>
            <w:tcW w:w="2552" w:type="dxa"/>
            <w:vAlign w:val="center"/>
          </w:tcPr>
          <w:p w:rsidRPr="00390CD2" w:rsidR="00C400AA" w:rsidP="00134823" w:rsidRDefault="004669B7" w14:paraId="2D35740D" w14:textId="7A3DCB3B">
            <w:pPr>
              <w:pStyle w:val="Prrafodelista"/>
              <w:ind w:left="0"/>
              <w:jc w:val="center"/>
              <w:rPr>
                <w:rFonts w:ascii="Arial" w:hAnsi="Arial" w:cs="Arial"/>
                <w:sz w:val="20"/>
                <w:szCs w:val="20"/>
                <w:lang w:val="es-ES"/>
              </w:rPr>
            </w:pPr>
            <w:r w:rsidRPr="004669B7">
              <w:rPr>
                <w:rFonts w:ascii="Arial" w:hAnsi="Arial" w:cs="Arial"/>
                <w:sz w:val="20"/>
                <w:szCs w:val="20"/>
                <w:lang w:val="es-ES"/>
              </w:rPr>
              <w:t>Producto Nuevo</w:t>
            </w:r>
          </w:p>
        </w:tc>
        <w:tc>
          <w:tcPr>
            <w:tcW w:w="6237" w:type="dxa"/>
            <w:vAlign w:val="center"/>
          </w:tcPr>
          <w:p w:rsidRPr="009A331E" w:rsidR="00C400AA" w:rsidP="00134823" w:rsidRDefault="005F4D4C" w14:paraId="76B1E65E" w14:textId="4437F188">
            <w:pPr>
              <w:ind w:right="57"/>
              <w:jc w:val="both"/>
              <w:rPr>
                <w:rFonts w:ascii="Arial" w:hAnsi="Arial" w:cs="Arial"/>
                <w:sz w:val="20"/>
                <w:szCs w:val="20"/>
                <w:lang w:val="es-ES"/>
              </w:rPr>
            </w:pPr>
            <w:r w:rsidRPr="005F4D4C">
              <w:rPr>
                <w:rFonts w:ascii="Arial" w:hAnsi="Arial" w:cs="Arial"/>
                <w:sz w:val="20"/>
                <w:szCs w:val="20"/>
                <w:lang w:val="es-ES"/>
              </w:rPr>
              <w:t>Al Producto que no ha sido registrado previamente en el país.</w:t>
            </w:r>
          </w:p>
        </w:tc>
      </w:tr>
      <w:tr w:rsidRPr="00D663B7" w:rsidR="00C400AA" w:rsidTr="0055561E" w14:paraId="507E0DDC" w14:textId="77777777">
        <w:trPr>
          <w:trHeight w:val="454"/>
        </w:trPr>
        <w:tc>
          <w:tcPr>
            <w:tcW w:w="2552" w:type="dxa"/>
            <w:vAlign w:val="center"/>
          </w:tcPr>
          <w:p w:rsidRPr="00390CD2" w:rsidR="00C400AA" w:rsidP="00134823" w:rsidRDefault="004669B7" w14:paraId="1C2C7CF5" w14:textId="33F903A9">
            <w:pPr>
              <w:pStyle w:val="Prrafodelista"/>
              <w:ind w:left="0"/>
              <w:jc w:val="center"/>
              <w:rPr>
                <w:rFonts w:ascii="Arial" w:hAnsi="Arial" w:cs="Arial"/>
                <w:sz w:val="20"/>
                <w:szCs w:val="20"/>
                <w:lang w:val="es-ES"/>
              </w:rPr>
            </w:pPr>
            <w:r w:rsidRPr="004669B7">
              <w:rPr>
                <w:rFonts w:ascii="Arial" w:hAnsi="Arial" w:cs="Arial"/>
                <w:sz w:val="20"/>
                <w:szCs w:val="20"/>
                <w:lang w:val="es-ES"/>
              </w:rPr>
              <w:t>Producto Semiterminado</w:t>
            </w:r>
          </w:p>
        </w:tc>
        <w:tc>
          <w:tcPr>
            <w:tcW w:w="6237" w:type="dxa"/>
            <w:vAlign w:val="center"/>
          </w:tcPr>
          <w:p w:rsidRPr="005F4D4C" w:rsidR="005F4D4C" w:rsidP="00134823" w:rsidRDefault="005F4D4C" w14:paraId="2F2B1805" w14:textId="77777777">
            <w:pPr>
              <w:ind w:right="57"/>
              <w:jc w:val="both"/>
              <w:rPr>
                <w:rFonts w:ascii="Arial" w:hAnsi="Arial" w:cs="Arial"/>
                <w:sz w:val="20"/>
                <w:szCs w:val="20"/>
                <w:lang w:val="es-ES"/>
              </w:rPr>
            </w:pPr>
            <w:r w:rsidRPr="005F4D4C">
              <w:rPr>
                <w:rFonts w:ascii="Arial" w:hAnsi="Arial" w:cs="Arial"/>
                <w:sz w:val="20"/>
                <w:szCs w:val="20"/>
                <w:lang w:val="es-ES"/>
              </w:rPr>
              <w:t>Al producto que se encuentra en su envase primario y que será</w:t>
            </w:r>
          </w:p>
          <w:p w:rsidRPr="009A331E" w:rsidR="00C400AA" w:rsidP="00134823" w:rsidRDefault="005F4D4C" w14:paraId="71C29293" w14:textId="234554BB">
            <w:pPr>
              <w:ind w:right="57"/>
              <w:jc w:val="both"/>
              <w:rPr>
                <w:rFonts w:ascii="Arial" w:hAnsi="Arial" w:cs="Arial"/>
                <w:sz w:val="20"/>
                <w:szCs w:val="20"/>
                <w:lang w:val="es-ES"/>
              </w:rPr>
            </w:pPr>
            <w:r w:rsidRPr="005F4D4C">
              <w:rPr>
                <w:rFonts w:ascii="Arial" w:hAnsi="Arial" w:cs="Arial"/>
                <w:sz w:val="20"/>
                <w:szCs w:val="20"/>
                <w:lang w:val="es-ES"/>
              </w:rPr>
              <w:t>sometido a etapas posteriores para convertirse en producto terminado.</w:t>
            </w:r>
          </w:p>
        </w:tc>
      </w:tr>
      <w:tr w:rsidRPr="00D663B7" w:rsidR="00C400AA" w:rsidTr="0055561E" w14:paraId="76846B60" w14:textId="77777777">
        <w:trPr>
          <w:trHeight w:val="454"/>
        </w:trPr>
        <w:tc>
          <w:tcPr>
            <w:tcW w:w="2552" w:type="dxa"/>
            <w:vAlign w:val="center"/>
          </w:tcPr>
          <w:p w:rsidRPr="00390CD2" w:rsidR="00C400AA" w:rsidP="00134823" w:rsidRDefault="007C0D1E" w14:paraId="0EE67F86" w14:textId="6D9D5AB3">
            <w:pPr>
              <w:pStyle w:val="Prrafodelista"/>
              <w:ind w:left="0"/>
              <w:jc w:val="center"/>
              <w:rPr>
                <w:rFonts w:ascii="Arial" w:hAnsi="Arial" w:cs="Arial"/>
                <w:sz w:val="20"/>
                <w:szCs w:val="20"/>
                <w:lang w:val="es-ES"/>
              </w:rPr>
            </w:pPr>
            <w:r w:rsidRPr="007C0D1E">
              <w:rPr>
                <w:rFonts w:ascii="Arial" w:hAnsi="Arial" w:cs="Arial"/>
                <w:sz w:val="20"/>
                <w:szCs w:val="20"/>
                <w:lang w:val="es-ES"/>
              </w:rPr>
              <w:t>Protocolo de Estabilidad</w:t>
            </w:r>
          </w:p>
        </w:tc>
        <w:tc>
          <w:tcPr>
            <w:tcW w:w="6237" w:type="dxa"/>
            <w:vAlign w:val="center"/>
          </w:tcPr>
          <w:p w:rsidRPr="009A331E" w:rsidR="00C400AA" w:rsidP="00134823" w:rsidRDefault="00175A35" w14:paraId="3BB6FFE9" w14:textId="0B09D384">
            <w:pPr>
              <w:ind w:right="57"/>
              <w:jc w:val="both"/>
              <w:rPr>
                <w:rFonts w:ascii="Arial" w:hAnsi="Arial" w:cs="Arial"/>
                <w:sz w:val="20"/>
                <w:szCs w:val="20"/>
                <w:lang w:val="es-ES"/>
              </w:rPr>
            </w:pPr>
            <w:r>
              <w:rPr>
                <w:rFonts w:ascii="Arial" w:hAnsi="Arial" w:cs="Arial"/>
                <w:sz w:val="20"/>
                <w:szCs w:val="20"/>
              </w:rPr>
              <w:t>A</w:t>
            </w:r>
            <w:r w:rsidRPr="00175A35">
              <w:rPr>
                <w:rFonts w:ascii="Arial" w:hAnsi="Arial" w:cs="Arial"/>
                <w:sz w:val="20"/>
                <w:szCs w:val="20"/>
              </w:rPr>
              <w:t>l diseño del estudio relativo a pruebas y criterios de aceptación, características del lote, manejo de las muestras, condiciones del estudio, métodos analíticos y materiales de envase primario y secundario.</w:t>
            </w:r>
          </w:p>
        </w:tc>
      </w:tr>
      <w:tr w:rsidRPr="00D663B7" w:rsidR="00C400AA" w:rsidTr="0055561E" w14:paraId="5E562B4E" w14:textId="77777777">
        <w:trPr>
          <w:trHeight w:val="454"/>
        </w:trPr>
        <w:tc>
          <w:tcPr>
            <w:tcW w:w="2552" w:type="dxa"/>
            <w:vAlign w:val="center"/>
          </w:tcPr>
          <w:p w:rsidRPr="00390CD2" w:rsidR="00C400AA" w:rsidP="00134823" w:rsidRDefault="007C0D1E" w14:paraId="51184AFE" w14:textId="6B3AC249">
            <w:pPr>
              <w:pStyle w:val="Prrafodelista"/>
              <w:ind w:left="0"/>
              <w:jc w:val="center"/>
              <w:rPr>
                <w:rFonts w:ascii="Arial" w:hAnsi="Arial" w:cs="Arial"/>
                <w:sz w:val="20"/>
                <w:szCs w:val="20"/>
                <w:lang w:val="es-ES"/>
              </w:rPr>
            </w:pPr>
            <w:r w:rsidRPr="007C0D1E">
              <w:rPr>
                <w:rFonts w:ascii="Arial" w:hAnsi="Arial" w:cs="Arial"/>
                <w:sz w:val="20"/>
                <w:szCs w:val="20"/>
                <w:lang w:val="es-ES"/>
              </w:rPr>
              <w:t>Producto de Degradación</w:t>
            </w:r>
          </w:p>
        </w:tc>
        <w:tc>
          <w:tcPr>
            <w:tcW w:w="6237" w:type="dxa"/>
            <w:vAlign w:val="center"/>
          </w:tcPr>
          <w:p w:rsidRPr="009A331E" w:rsidR="00C400AA" w:rsidP="00134823" w:rsidRDefault="005F4D4C" w14:paraId="2C01DBB3" w14:textId="6CA2B1EE">
            <w:pPr>
              <w:ind w:right="57"/>
              <w:jc w:val="both"/>
              <w:rPr>
                <w:rFonts w:ascii="Arial" w:hAnsi="Arial" w:cs="Arial"/>
                <w:sz w:val="20"/>
                <w:szCs w:val="20"/>
                <w:lang w:val="es-ES"/>
              </w:rPr>
            </w:pPr>
            <w:r w:rsidRPr="005F4D4C">
              <w:rPr>
                <w:rFonts w:ascii="Arial" w:hAnsi="Arial" w:cs="Arial"/>
                <w:sz w:val="20"/>
                <w:szCs w:val="20"/>
                <w:lang w:val="es-ES"/>
              </w:rPr>
              <w:t>A la sustancia que resulta de un cambio químico en el Fármaco</w:t>
            </w:r>
            <w:r>
              <w:rPr>
                <w:rFonts w:ascii="Arial" w:hAnsi="Arial" w:cs="Arial"/>
                <w:sz w:val="20"/>
                <w:szCs w:val="20"/>
                <w:lang w:val="es-ES"/>
              </w:rPr>
              <w:t xml:space="preserve"> generado</w:t>
            </w:r>
            <w:r w:rsidRPr="005F4D4C">
              <w:rPr>
                <w:rFonts w:ascii="Arial" w:hAnsi="Arial" w:cs="Arial"/>
                <w:sz w:val="20"/>
                <w:szCs w:val="20"/>
                <w:lang w:val="es-ES"/>
              </w:rPr>
              <w:t xml:space="preserve"> a través del tiempo o por efecto de algunos factores como</w:t>
            </w:r>
            <w:r>
              <w:rPr>
                <w:rFonts w:ascii="Arial" w:hAnsi="Arial" w:cs="Arial"/>
                <w:sz w:val="20"/>
                <w:szCs w:val="20"/>
                <w:lang w:val="es-ES"/>
              </w:rPr>
              <w:t xml:space="preserve"> </w:t>
            </w:r>
            <w:r w:rsidRPr="005F4D4C">
              <w:rPr>
                <w:rFonts w:ascii="Arial" w:hAnsi="Arial" w:cs="Arial"/>
                <w:sz w:val="20"/>
                <w:szCs w:val="20"/>
                <w:lang w:val="es-ES"/>
              </w:rPr>
              <w:t>Luz, Temperatura, pH,</w:t>
            </w:r>
            <w:r>
              <w:rPr>
                <w:rFonts w:ascii="Arial" w:hAnsi="Arial" w:cs="Arial"/>
                <w:sz w:val="20"/>
                <w:szCs w:val="20"/>
                <w:lang w:val="es-ES"/>
              </w:rPr>
              <w:t xml:space="preserve"> </w:t>
            </w:r>
            <w:r w:rsidRPr="005F4D4C">
              <w:rPr>
                <w:rFonts w:ascii="Arial" w:hAnsi="Arial" w:cs="Arial"/>
                <w:sz w:val="20"/>
                <w:szCs w:val="20"/>
                <w:lang w:val="es-ES"/>
              </w:rPr>
              <w:t>Agua, por reacción con un excipiente o con</w:t>
            </w:r>
            <w:r>
              <w:rPr>
                <w:rFonts w:ascii="Arial" w:hAnsi="Arial" w:cs="Arial"/>
                <w:sz w:val="20"/>
                <w:szCs w:val="20"/>
                <w:lang w:val="es-ES"/>
              </w:rPr>
              <w:t xml:space="preserve"> </w:t>
            </w:r>
            <w:r w:rsidRPr="005F4D4C">
              <w:rPr>
                <w:rFonts w:ascii="Arial" w:hAnsi="Arial" w:cs="Arial"/>
                <w:sz w:val="20"/>
                <w:szCs w:val="20"/>
                <w:lang w:val="es-ES"/>
              </w:rPr>
              <w:t>el sistema contenedor-cierre. También se llama</w:t>
            </w:r>
            <w:r>
              <w:rPr>
                <w:rFonts w:ascii="Arial" w:hAnsi="Arial" w:cs="Arial"/>
                <w:sz w:val="20"/>
                <w:szCs w:val="20"/>
                <w:lang w:val="es-ES"/>
              </w:rPr>
              <w:t xml:space="preserve"> </w:t>
            </w:r>
            <w:r w:rsidRPr="005F4D4C">
              <w:rPr>
                <w:rFonts w:ascii="Arial" w:hAnsi="Arial" w:cs="Arial"/>
                <w:sz w:val="20"/>
                <w:szCs w:val="20"/>
                <w:lang w:val="es-ES"/>
              </w:rPr>
              <w:t>Producto de Descomposición.</w:t>
            </w:r>
          </w:p>
        </w:tc>
      </w:tr>
      <w:tr w:rsidRPr="00D663B7" w:rsidR="00C400AA" w:rsidTr="0055561E" w14:paraId="73BA9A1F" w14:textId="77777777">
        <w:trPr>
          <w:trHeight w:val="454"/>
        </w:trPr>
        <w:tc>
          <w:tcPr>
            <w:tcW w:w="2552" w:type="dxa"/>
            <w:vAlign w:val="center"/>
          </w:tcPr>
          <w:p w:rsidRPr="00390CD2" w:rsidR="00C400AA" w:rsidP="00134823" w:rsidRDefault="007C0D1E" w14:paraId="2AC841E7" w14:textId="13F39B62">
            <w:pPr>
              <w:pStyle w:val="Prrafodelista"/>
              <w:ind w:left="0"/>
              <w:jc w:val="center"/>
              <w:rPr>
                <w:rFonts w:ascii="Arial" w:hAnsi="Arial" w:cs="Arial"/>
                <w:sz w:val="20"/>
                <w:szCs w:val="20"/>
                <w:lang w:val="es-ES"/>
              </w:rPr>
            </w:pPr>
            <w:r w:rsidRPr="007C0D1E">
              <w:rPr>
                <w:rFonts w:ascii="Arial" w:hAnsi="Arial" w:cs="Arial"/>
                <w:sz w:val="20"/>
                <w:szCs w:val="20"/>
                <w:lang w:val="es-ES"/>
              </w:rPr>
              <w:t>Pruebas de Fotoestabilidad</w:t>
            </w:r>
          </w:p>
        </w:tc>
        <w:tc>
          <w:tcPr>
            <w:tcW w:w="6237" w:type="dxa"/>
            <w:vAlign w:val="center"/>
          </w:tcPr>
          <w:p w:rsidRPr="009A331E" w:rsidR="00C400AA" w:rsidP="00134823" w:rsidRDefault="00B97421" w14:paraId="5F950A57" w14:textId="420A540D">
            <w:pPr>
              <w:ind w:right="57"/>
              <w:jc w:val="both"/>
              <w:rPr>
                <w:rFonts w:ascii="Arial" w:hAnsi="Arial" w:cs="Arial"/>
                <w:sz w:val="20"/>
                <w:szCs w:val="20"/>
                <w:lang w:val="es-ES"/>
              </w:rPr>
            </w:pPr>
            <w:r>
              <w:rPr>
                <w:rFonts w:ascii="Arial" w:hAnsi="Arial" w:cs="Arial"/>
                <w:sz w:val="20"/>
                <w:szCs w:val="20"/>
              </w:rPr>
              <w:t>A</w:t>
            </w:r>
            <w:r w:rsidRPr="00B97421">
              <w:rPr>
                <w:rFonts w:ascii="Arial" w:hAnsi="Arial" w:cs="Arial"/>
                <w:sz w:val="20"/>
                <w:szCs w:val="20"/>
              </w:rPr>
              <w:t xml:space="preserve"> las que indican el impacto de exposición a la luz en el fármaco, medicamento o remedio herbolario dentro y fuera de su material de empaque.</w:t>
            </w:r>
          </w:p>
        </w:tc>
      </w:tr>
      <w:tr w:rsidRPr="00D663B7" w:rsidR="00C400AA" w:rsidTr="0055561E" w14:paraId="34551E88" w14:textId="77777777">
        <w:trPr>
          <w:trHeight w:val="454"/>
        </w:trPr>
        <w:tc>
          <w:tcPr>
            <w:tcW w:w="2552" w:type="dxa"/>
            <w:vAlign w:val="center"/>
          </w:tcPr>
          <w:p w:rsidRPr="00390CD2" w:rsidR="00C400AA" w:rsidP="00134823" w:rsidRDefault="00DB4693" w14:paraId="58B79464" w14:textId="79A27EC2">
            <w:pPr>
              <w:pStyle w:val="Prrafodelista"/>
              <w:ind w:left="0"/>
              <w:jc w:val="center"/>
              <w:rPr>
                <w:rFonts w:ascii="Arial" w:hAnsi="Arial" w:cs="Arial"/>
                <w:sz w:val="20"/>
                <w:szCs w:val="20"/>
                <w:lang w:val="es-ES"/>
              </w:rPr>
            </w:pPr>
            <w:r w:rsidRPr="00DB4693">
              <w:rPr>
                <w:rFonts w:ascii="Arial" w:hAnsi="Arial" w:cs="Arial"/>
                <w:sz w:val="20"/>
                <w:szCs w:val="20"/>
                <w:lang w:val="es-ES"/>
              </w:rPr>
              <w:t>Revisión Anual de Producto</w:t>
            </w:r>
          </w:p>
        </w:tc>
        <w:tc>
          <w:tcPr>
            <w:tcW w:w="6237" w:type="dxa"/>
            <w:vAlign w:val="center"/>
          </w:tcPr>
          <w:p w:rsidRPr="009A331E" w:rsidR="00C400AA" w:rsidP="00134823" w:rsidRDefault="00F73929" w14:paraId="15C4A75C" w14:textId="26DF6717">
            <w:pPr>
              <w:ind w:right="57"/>
              <w:jc w:val="both"/>
              <w:rPr>
                <w:rFonts w:ascii="Arial" w:hAnsi="Arial" w:cs="Arial"/>
                <w:sz w:val="20"/>
                <w:szCs w:val="20"/>
                <w:lang w:val="es-ES"/>
              </w:rPr>
            </w:pPr>
            <w:r w:rsidRPr="00F73929">
              <w:rPr>
                <w:rFonts w:ascii="Arial" w:hAnsi="Arial" w:cs="Arial"/>
                <w:sz w:val="20"/>
                <w:szCs w:val="20"/>
                <w:lang w:val="es-ES"/>
              </w:rPr>
              <w:t>Es el análisis histórico de la calidad de un producto, el cual toma</w:t>
            </w:r>
            <w:r>
              <w:rPr>
                <w:rFonts w:ascii="Arial" w:hAnsi="Arial" w:cs="Arial"/>
                <w:sz w:val="20"/>
                <w:szCs w:val="20"/>
                <w:lang w:val="es-ES"/>
              </w:rPr>
              <w:t xml:space="preserve"> </w:t>
            </w:r>
            <w:r w:rsidRPr="00F73929">
              <w:rPr>
                <w:rFonts w:ascii="Arial" w:hAnsi="Arial" w:cs="Arial"/>
                <w:sz w:val="20"/>
                <w:szCs w:val="20"/>
                <w:lang w:val="es-ES"/>
              </w:rPr>
              <w:t>como referencia todos los documentos regulatorios vigentes en el</w:t>
            </w:r>
            <w:r>
              <w:rPr>
                <w:rFonts w:ascii="Arial" w:hAnsi="Arial" w:cs="Arial"/>
                <w:sz w:val="20"/>
                <w:szCs w:val="20"/>
                <w:lang w:val="es-ES"/>
              </w:rPr>
              <w:t xml:space="preserve"> </w:t>
            </w:r>
            <w:r w:rsidRPr="00F73929">
              <w:rPr>
                <w:rFonts w:ascii="Arial" w:hAnsi="Arial" w:cs="Arial"/>
                <w:sz w:val="20"/>
                <w:szCs w:val="20"/>
                <w:lang w:val="es-ES"/>
              </w:rPr>
              <w:t>ámbito químico farmacéutico</w:t>
            </w:r>
            <w:r>
              <w:rPr>
                <w:rFonts w:ascii="Arial" w:hAnsi="Arial" w:cs="Arial"/>
                <w:sz w:val="20"/>
                <w:szCs w:val="20"/>
                <w:lang w:val="es-ES"/>
              </w:rPr>
              <w:t xml:space="preserve"> </w:t>
            </w:r>
            <w:r w:rsidRPr="00F73929">
              <w:rPr>
                <w:rFonts w:ascii="Arial" w:hAnsi="Arial" w:cs="Arial"/>
                <w:sz w:val="20"/>
                <w:szCs w:val="20"/>
                <w:lang w:val="es-ES"/>
              </w:rPr>
              <w:t>nacional, los criterios internacionales</w:t>
            </w:r>
            <w:r>
              <w:rPr>
                <w:rFonts w:ascii="Arial" w:hAnsi="Arial" w:cs="Arial"/>
                <w:sz w:val="20"/>
                <w:szCs w:val="20"/>
                <w:lang w:val="es-ES"/>
              </w:rPr>
              <w:t xml:space="preserve"> </w:t>
            </w:r>
            <w:r w:rsidRPr="00F73929">
              <w:rPr>
                <w:rFonts w:ascii="Arial" w:hAnsi="Arial" w:cs="Arial"/>
                <w:sz w:val="20"/>
                <w:szCs w:val="20"/>
                <w:lang w:val="es-ES"/>
              </w:rPr>
              <w:t>reconocidos generalmente; así como los lineamientos</w:t>
            </w:r>
            <w:r>
              <w:rPr>
                <w:rFonts w:ascii="Arial" w:hAnsi="Arial" w:cs="Arial"/>
                <w:sz w:val="20"/>
                <w:szCs w:val="20"/>
                <w:lang w:val="es-ES"/>
              </w:rPr>
              <w:t xml:space="preserve"> </w:t>
            </w:r>
            <w:r w:rsidRPr="00F73929">
              <w:rPr>
                <w:rFonts w:ascii="Arial" w:hAnsi="Arial" w:cs="Arial"/>
                <w:sz w:val="20"/>
                <w:szCs w:val="20"/>
                <w:lang w:val="es-ES"/>
              </w:rPr>
              <w:t>internos de cada compañía.</w:t>
            </w:r>
          </w:p>
        </w:tc>
      </w:tr>
      <w:tr w:rsidRPr="00D663B7" w:rsidR="00C400AA" w:rsidTr="0055561E" w14:paraId="715189BE" w14:textId="77777777">
        <w:trPr>
          <w:trHeight w:val="454"/>
        </w:trPr>
        <w:tc>
          <w:tcPr>
            <w:tcW w:w="2552" w:type="dxa"/>
            <w:vAlign w:val="center"/>
          </w:tcPr>
          <w:p w:rsidRPr="00390CD2" w:rsidR="00C400AA" w:rsidP="00134823" w:rsidRDefault="00C06F6A" w14:paraId="40812464" w14:textId="6267007C">
            <w:pPr>
              <w:pStyle w:val="Prrafodelista"/>
              <w:ind w:left="0"/>
              <w:jc w:val="center"/>
              <w:rPr>
                <w:rFonts w:ascii="Arial" w:hAnsi="Arial" w:cs="Arial"/>
                <w:sz w:val="20"/>
                <w:szCs w:val="20"/>
                <w:lang w:val="es-ES"/>
              </w:rPr>
            </w:pPr>
            <w:r w:rsidRPr="00C06F6A">
              <w:rPr>
                <w:rFonts w:ascii="Arial" w:hAnsi="Arial" w:cs="Arial"/>
                <w:sz w:val="20"/>
                <w:szCs w:val="20"/>
                <w:lang w:val="es-ES"/>
              </w:rPr>
              <w:t xml:space="preserve">Resultado Fuera de Especificación </w:t>
            </w:r>
            <w:r w:rsidR="0057323B">
              <w:rPr>
                <w:rFonts w:ascii="Arial" w:hAnsi="Arial" w:cs="Arial"/>
                <w:sz w:val="20"/>
                <w:szCs w:val="20"/>
                <w:lang w:val="es-ES"/>
              </w:rPr>
              <w:t>(OOS</w:t>
            </w:r>
            <w:r w:rsidR="00404BDD">
              <w:rPr>
                <w:rFonts w:ascii="Arial" w:hAnsi="Arial" w:cs="Arial"/>
                <w:sz w:val="20"/>
                <w:szCs w:val="20"/>
                <w:lang w:val="es-ES"/>
              </w:rPr>
              <w:t>, por sus siglas en inglés</w:t>
            </w:r>
            <w:r w:rsidR="0057323B">
              <w:rPr>
                <w:rFonts w:ascii="Arial" w:hAnsi="Arial" w:cs="Arial"/>
                <w:sz w:val="20"/>
                <w:szCs w:val="20"/>
                <w:lang w:val="es-ES"/>
              </w:rPr>
              <w:t>)</w:t>
            </w:r>
          </w:p>
        </w:tc>
        <w:tc>
          <w:tcPr>
            <w:tcW w:w="6237" w:type="dxa"/>
            <w:vAlign w:val="center"/>
          </w:tcPr>
          <w:p w:rsidRPr="009A331E" w:rsidR="00C400AA" w:rsidP="00134823" w:rsidRDefault="00E0648D" w14:paraId="355DFA21" w14:textId="5F7A72DD">
            <w:pPr>
              <w:ind w:right="57"/>
              <w:jc w:val="both"/>
              <w:rPr>
                <w:rFonts w:ascii="Arial" w:hAnsi="Arial" w:cs="Arial"/>
                <w:sz w:val="20"/>
                <w:szCs w:val="20"/>
                <w:lang w:val="es-ES"/>
              </w:rPr>
            </w:pPr>
            <w:r w:rsidRPr="00E0648D">
              <w:rPr>
                <w:rFonts w:ascii="Arial" w:hAnsi="Arial" w:cs="Arial"/>
                <w:sz w:val="20"/>
                <w:szCs w:val="20"/>
                <w:lang w:val="es-ES"/>
              </w:rPr>
              <w:t>Resultado obtenido de una medición que no</w:t>
            </w:r>
            <w:r>
              <w:rPr>
                <w:rFonts w:ascii="Arial" w:hAnsi="Arial" w:cs="Arial"/>
                <w:sz w:val="20"/>
                <w:szCs w:val="20"/>
                <w:lang w:val="es-ES"/>
              </w:rPr>
              <w:t xml:space="preserve"> </w:t>
            </w:r>
            <w:r w:rsidRPr="00E0648D">
              <w:rPr>
                <w:rFonts w:ascii="Arial" w:hAnsi="Arial" w:cs="Arial"/>
                <w:sz w:val="20"/>
                <w:szCs w:val="20"/>
                <w:lang w:val="es-ES"/>
              </w:rPr>
              <w:t>cumple con las especificaciones aprobadas o propuestas.</w:t>
            </w:r>
          </w:p>
        </w:tc>
      </w:tr>
      <w:tr w:rsidRPr="00D663B7" w:rsidR="00C400AA" w:rsidTr="0055561E" w14:paraId="61F0BA24" w14:textId="77777777">
        <w:trPr>
          <w:trHeight w:val="454"/>
        </w:trPr>
        <w:tc>
          <w:tcPr>
            <w:tcW w:w="2552" w:type="dxa"/>
            <w:vAlign w:val="center"/>
          </w:tcPr>
          <w:p w:rsidRPr="00390CD2" w:rsidR="00C400AA" w:rsidP="00134823" w:rsidRDefault="00C06F6A" w14:paraId="601E4258" w14:textId="248A7CE6">
            <w:pPr>
              <w:pStyle w:val="Prrafodelista"/>
              <w:ind w:left="0"/>
              <w:jc w:val="center"/>
              <w:rPr>
                <w:rFonts w:ascii="Arial" w:hAnsi="Arial" w:cs="Arial"/>
                <w:sz w:val="20"/>
                <w:szCs w:val="20"/>
                <w:lang w:val="es-ES"/>
              </w:rPr>
            </w:pPr>
            <w:r w:rsidRPr="00C06F6A">
              <w:rPr>
                <w:rFonts w:ascii="Arial" w:hAnsi="Arial" w:cs="Arial"/>
                <w:sz w:val="20"/>
                <w:szCs w:val="20"/>
                <w:lang w:val="es-ES"/>
              </w:rPr>
              <w:t xml:space="preserve">Resultado Fuera de Tendencia </w:t>
            </w:r>
            <w:r w:rsidR="0057323B">
              <w:rPr>
                <w:rFonts w:ascii="Arial" w:hAnsi="Arial" w:cs="Arial"/>
                <w:sz w:val="20"/>
                <w:szCs w:val="20"/>
                <w:lang w:val="es-ES"/>
              </w:rPr>
              <w:t>(OOT</w:t>
            </w:r>
            <w:r w:rsidR="00404BDD">
              <w:rPr>
                <w:rFonts w:ascii="Arial" w:hAnsi="Arial" w:cs="Arial"/>
                <w:sz w:val="20"/>
                <w:szCs w:val="20"/>
                <w:lang w:val="es-ES"/>
              </w:rPr>
              <w:t>, por sus siglas en inglés</w:t>
            </w:r>
            <w:r w:rsidR="0057323B">
              <w:rPr>
                <w:rFonts w:ascii="Arial" w:hAnsi="Arial" w:cs="Arial"/>
                <w:sz w:val="20"/>
                <w:szCs w:val="20"/>
                <w:lang w:val="es-ES"/>
              </w:rPr>
              <w:t>)</w:t>
            </w:r>
          </w:p>
        </w:tc>
        <w:tc>
          <w:tcPr>
            <w:tcW w:w="6237" w:type="dxa"/>
            <w:vAlign w:val="center"/>
          </w:tcPr>
          <w:p w:rsidRPr="009A331E" w:rsidR="00C400AA" w:rsidP="00134823" w:rsidRDefault="006960E8" w14:paraId="03E421C8" w14:textId="14E9EA82">
            <w:pPr>
              <w:ind w:right="57"/>
              <w:jc w:val="both"/>
              <w:rPr>
                <w:rFonts w:ascii="Arial" w:hAnsi="Arial" w:cs="Arial"/>
                <w:sz w:val="20"/>
                <w:szCs w:val="20"/>
                <w:lang w:val="es-ES"/>
              </w:rPr>
            </w:pPr>
            <w:r>
              <w:rPr>
                <w:rFonts w:ascii="Arial" w:hAnsi="Arial" w:cs="Arial"/>
                <w:sz w:val="20"/>
                <w:szCs w:val="20"/>
              </w:rPr>
              <w:t>A</w:t>
            </w:r>
            <w:r w:rsidRPr="006960E8">
              <w:rPr>
                <w:rFonts w:ascii="Arial" w:hAnsi="Arial" w:cs="Arial"/>
                <w:sz w:val="20"/>
                <w:szCs w:val="20"/>
              </w:rPr>
              <w:t>l dato obtenido del análisis de la muestra de un lote de estabilidad que no sigue la tendencia esperada, en comparación con los resultados analíticos de otras muestras de otros lotes de estabilidad o con respecto a resultados anteriores del mismo lote obtenidos durante el estudio de estabilidad.</w:t>
            </w:r>
          </w:p>
        </w:tc>
      </w:tr>
      <w:tr w:rsidRPr="00D663B7" w:rsidR="00C400AA" w:rsidTr="0055561E" w14:paraId="2FB4374B" w14:textId="77777777">
        <w:trPr>
          <w:trHeight w:val="454"/>
        </w:trPr>
        <w:tc>
          <w:tcPr>
            <w:tcW w:w="2552" w:type="dxa"/>
            <w:vAlign w:val="center"/>
          </w:tcPr>
          <w:p w:rsidRPr="00390CD2" w:rsidR="00C400AA" w:rsidP="00134823" w:rsidRDefault="00753CEA" w14:paraId="6B21D1AA" w14:textId="306E9143">
            <w:pPr>
              <w:pStyle w:val="Prrafodelista"/>
              <w:ind w:left="0"/>
              <w:jc w:val="center"/>
              <w:rPr>
                <w:rFonts w:ascii="Arial" w:hAnsi="Arial" w:cs="Arial"/>
                <w:sz w:val="20"/>
                <w:szCs w:val="20"/>
                <w:lang w:val="es-ES"/>
              </w:rPr>
            </w:pPr>
            <w:r w:rsidRPr="00753CEA">
              <w:rPr>
                <w:rFonts w:ascii="Arial" w:hAnsi="Arial" w:cs="Arial"/>
                <w:sz w:val="20"/>
                <w:szCs w:val="20"/>
                <w:lang w:val="es-ES"/>
              </w:rPr>
              <w:t>Sistema Contenedor-Cierre</w:t>
            </w:r>
          </w:p>
        </w:tc>
        <w:tc>
          <w:tcPr>
            <w:tcW w:w="6237" w:type="dxa"/>
            <w:vAlign w:val="center"/>
          </w:tcPr>
          <w:p w:rsidRPr="009A331E" w:rsidR="00C400AA" w:rsidP="00134823" w:rsidRDefault="00D12FBA" w14:paraId="0B7557C1" w14:textId="72EDCFB4">
            <w:pPr>
              <w:ind w:right="57"/>
              <w:jc w:val="both"/>
              <w:rPr>
                <w:rFonts w:ascii="Arial" w:hAnsi="Arial" w:cs="Arial"/>
                <w:sz w:val="20"/>
                <w:szCs w:val="20"/>
                <w:lang w:val="es-ES"/>
              </w:rPr>
            </w:pPr>
            <w:r>
              <w:rPr>
                <w:rFonts w:ascii="Arial" w:hAnsi="Arial" w:cs="Arial"/>
                <w:sz w:val="20"/>
                <w:szCs w:val="20"/>
              </w:rPr>
              <w:t>A</w:t>
            </w:r>
            <w:r w:rsidRPr="00D12FBA">
              <w:rPr>
                <w:rFonts w:ascii="Arial" w:hAnsi="Arial" w:cs="Arial"/>
                <w:sz w:val="20"/>
                <w:szCs w:val="20"/>
              </w:rPr>
              <w:t>l conjunto de materiales de empaque que contienen y protegen a la forma farmacéutica. Incluye tanto al envase primario como al secundario, si este último cumple la función de proporcionar protección adicional al producto.</w:t>
            </w:r>
          </w:p>
        </w:tc>
      </w:tr>
      <w:tr w:rsidRPr="00D663B7" w:rsidR="00C400AA" w:rsidTr="0055561E" w14:paraId="5FCF8FA0" w14:textId="77777777">
        <w:trPr>
          <w:trHeight w:val="454"/>
        </w:trPr>
        <w:tc>
          <w:tcPr>
            <w:tcW w:w="2552" w:type="dxa"/>
            <w:vAlign w:val="center"/>
          </w:tcPr>
          <w:p w:rsidRPr="00390CD2" w:rsidR="00C400AA" w:rsidP="00134823" w:rsidRDefault="003E5A1F" w14:paraId="2FBA0A38" w14:textId="4EF374C1">
            <w:pPr>
              <w:pStyle w:val="Prrafodelista"/>
              <w:ind w:left="0"/>
              <w:jc w:val="center"/>
              <w:rPr>
                <w:rFonts w:ascii="Arial" w:hAnsi="Arial" w:cs="Arial"/>
                <w:sz w:val="20"/>
                <w:szCs w:val="20"/>
                <w:lang w:val="es-ES"/>
              </w:rPr>
            </w:pPr>
            <w:r w:rsidRPr="003E5A1F">
              <w:rPr>
                <w:rFonts w:ascii="Arial" w:hAnsi="Arial" w:cs="Arial"/>
                <w:sz w:val="20"/>
                <w:szCs w:val="20"/>
                <w:lang w:val="es-ES"/>
              </w:rPr>
              <w:t>Sitio de Fabricación</w:t>
            </w:r>
          </w:p>
        </w:tc>
        <w:tc>
          <w:tcPr>
            <w:tcW w:w="6237" w:type="dxa"/>
            <w:vAlign w:val="center"/>
          </w:tcPr>
          <w:p w:rsidRPr="009A331E" w:rsidR="00C400AA" w:rsidP="00134823" w:rsidRDefault="00B51670" w14:paraId="0F26D53F" w14:textId="57334FBE">
            <w:pPr>
              <w:ind w:right="57"/>
              <w:jc w:val="both"/>
              <w:rPr>
                <w:rFonts w:ascii="Arial" w:hAnsi="Arial" w:cs="Arial"/>
                <w:sz w:val="20"/>
                <w:szCs w:val="20"/>
                <w:lang w:val="es-ES"/>
              </w:rPr>
            </w:pPr>
            <w:r>
              <w:rPr>
                <w:rFonts w:ascii="Arial" w:hAnsi="Arial" w:cs="Arial"/>
                <w:sz w:val="20"/>
                <w:szCs w:val="20"/>
              </w:rPr>
              <w:t>A</w:t>
            </w:r>
            <w:r w:rsidRPr="00B51670">
              <w:rPr>
                <w:rFonts w:ascii="Arial" w:hAnsi="Arial" w:cs="Arial"/>
                <w:sz w:val="20"/>
                <w:szCs w:val="20"/>
              </w:rPr>
              <w:t>l área total del proceso de fabricación de insumos donde se ubican todas las instalaciones y servicios, que cumple con las buenas prácticas de fabricación.</w:t>
            </w:r>
          </w:p>
        </w:tc>
      </w:tr>
      <w:tr w:rsidRPr="00D663B7" w:rsidR="001E4069" w:rsidTr="0055561E" w14:paraId="761ADCB4" w14:textId="77777777">
        <w:trPr>
          <w:trHeight w:val="454"/>
        </w:trPr>
        <w:tc>
          <w:tcPr>
            <w:tcW w:w="2552" w:type="dxa"/>
            <w:vAlign w:val="center"/>
          </w:tcPr>
          <w:p w:rsidRPr="003E5A1F" w:rsidR="001E4069" w:rsidP="00134823" w:rsidRDefault="001E4069" w14:paraId="4CE82642" w14:textId="0581815A">
            <w:pPr>
              <w:pStyle w:val="Prrafodelista"/>
              <w:ind w:left="0"/>
              <w:jc w:val="center"/>
              <w:rPr>
                <w:rFonts w:ascii="Arial" w:hAnsi="Arial" w:cs="Arial"/>
                <w:sz w:val="20"/>
                <w:szCs w:val="20"/>
                <w:lang w:val="es-ES"/>
              </w:rPr>
            </w:pPr>
            <w:r w:rsidRPr="001E4069">
              <w:rPr>
                <w:rFonts w:ascii="Arial" w:hAnsi="Arial" w:cs="Arial"/>
                <w:sz w:val="20"/>
                <w:szCs w:val="20"/>
                <w:lang w:val="es-ES"/>
              </w:rPr>
              <w:t>Temperatura Media Cinética (TMC)</w:t>
            </w:r>
          </w:p>
        </w:tc>
        <w:tc>
          <w:tcPr>
            <w:tcW w:w="6237" w:type="dxa"/>
            <w:vAlign w:val="center"/>
          </w:tcPr>
          <w:p w:rsidRPr="00A521C9" w:rsidR="001E4069" w:rsidP="00134823" w:rsidRDefault="003074F7" w14:paraId="0110A1C6" w14:textId="46ABEE5F">
            <w:pPr>
              <w:ind w:right="57"/>
              <w:jc w:val="both"/>
              <w:rPr>
                <w:rFonts w:ascii="Arial" w:hAnsi="Arial" w:cs="Arial"/>
                <w:sz w:val="20"/>
                <w:szCs w:val="20"/>
                <w:lang w:val="es-ES"/>
              </w:rPr>
            </w:pPr>
            <w:r w:rsidRPr="003074F7">
              <w:rPr>
                <w:rFonts w:ascii="Arial" w:hAnsi="Arial" w:cs="Arial"/>
                <w:sz w:val="20"/>
                <w:szCs w:val="20"/>
                <w:lang w:val="es-ES"/>
              </w:rPr>
              <w:t>Temperatura promedio isotérmica que simula los efectos</w:t>
            </w:r>
            <w:r>
              <w:rPr>
                <w:rFonts w:ascii="Arial" w:hAnsi="Arial" w:cs="Arial"/>
                <w:sz w:val="20"/>
                <w:szCs w:val="20"/>
                <w:lang w:val="es-ES"/>
              </w:rPr>
              <w:t xml:space="preserve"> </w:t>
            </w:r>
            <w:r w:rsidRPr="003074F7">
              <w:rPr>
                <w:rFonts w:ascii="Arial" w:hAnsi="Arial" w:cs="Arial"/>
                <w:sz w:val="20"/>
                <w:szCs w:val="20"/>
                <w:lang w:val="es-ES"/>
              </w:rPr>
              <w:t>no-isotérmicos de las variaciones de temperatura durante el</w:t>
            </w:r>
            <w:r>
              <w:rPr>
                <w:rFonts w:ascii="Arial" w:hAnsi="Arial" w:cs="Arial"/>
                <w:sz w:val="20"/>
                <w:szCs w:val="20"/>
                <w:lang w:val="es-ES"/>
              </w:rPr>
              <w:t xml:space="preserve"> </w:t>
            </w:r>
            <w:r w:rsidRPr="003074F7">
              <w:rPr>
                <w:rFonts w:ascii="Arial" w:hAnsi="Arial" w:cs="Arial"/>
                <w:sz w:val="20"/>
                <w:szCs w:val="20"/>
                <w:lang w:val="es-ES"/>
              </w:rPr>
              <w:t>almacenamiento.</w:t>
            </w:r>
          </w:p>
        </w:tc>
      </w:tr>
      <w:tr w:rsidRPr="00D663B7" w:rsidR="001E4069" w:rsidTr="0055561E" w14:paraId="3988B69A" w14:textId="77777777">
        <w:trPr>
          <w:trHeight w:val="454"/>
        </w:trPr>
        <w:tc>
          <w:tcPr>
            <w:tcW w:w="2552" w:type="dxa"/>
            <w:vAlign w:val="center"/>
          </w:tcPr>
          <w:p w:rsidRPr="003E5A1F" w:rsidR="001E4069" w:rsidP="00134823" w:rsidRDefault="003074F7" w14:paraId="7F91D2EF" w14:textId="205D4A73">
            <w:pPr>
              <w:pStyle w:val="Prrafodelista"/>
              <w:ind w:left="0"/>
              <w:jc w:val="center"/>
              <w:rPr>
                <w:rFonts w:ascii="Arial" w:hAnsi="Arial" w:cs="Arial"/>
                <w:sz w:val="20"/>
                <w:szCs w:val="20"/>
                <w:lang w:val="es-ES"/>
              </w:rPr>
            </w:pPr>
            <w:r w:rsidRPr="003074F7">
              <w:rPr>
                <w:rFonts w:ascii="Arial" w:hAnsi="Arial" w:cs="Arial"/>
                <w:sz w:val="20"/>
                <w:szCs w:val="20"/>
                <w:lang w:val="es-ES"/>
              </w:rPr>
              <w:t>Vida Útil</w:t>
            </w:r>
          </w:p>
        </w:tc>
        <w:tc>
          <w:tcPr>
            <w:tcW w:w="6237" w:type="dxa"/>
            <w:vAlign w:val="center"/>
          </w:tcPr>
          <w:p w:rsidRPr="00A521C9" w:rsidR="001E4069" w:rsidP="00134823" w:rsidRDefault="000A1530" w14:paraId="185615A2" w14:textId="5BF5844D">
            <w:pPr>
              <w:ind w:right="57"/>
              <w:jc w:val="both"/>
              <w:rPr>
                <w:rFonts w:ascii="Arial" w:hAnsi="Arial" w:cs="Arial"/>
                <w:sz w:val="20"/>
                <w:szCs w:val="20"/>
                <w:lang w:val="es-ES"/>
              </w:rPr>
            </w:pPr>
            <w:r>
              <w:rPr>
                <w:rFonts w:ascii="Arial" w:hAnsi="Arial" w:cs="Arial"/>
                <w:sz w:val="20"/>
                <w:szCs w:val="20"/>
              </w:rPr>
              <w:t>A</w:t>
            </w:r>
            <w:r w:rsidRPr="000A1530">
              <w:rPr>
                <w:rFonts w:ascii="Arial" w:hAnsi="Arial" w:cs="Arial"/>
                <w:sz w:val="20"/>
                <w:szCs w:val="20"/>
              </w:rPr>
              <w:t>l tiempo durante el cual un medicamento o un remedio herbolario contenido en el sistema contenedor-cierre autorizado y conservado en las condiciones indicadas en la etiqueta, permanece dentro de las especificaciones establecidas</w:t>
            </w:r>
          </w:p>
        </w:tc>
      </w:tr>
      <w:tr w:rsidRPr="00D663B7" w:rsidR="001E4069" w:rsidTr="0055561E" w14:paraId="55EFEE0C" w14:textId="77777777">
        <w:trPr>
          <w:trHeight w:val="454"/>
        </w:trPr>
        <w:tc>
          <w:tcPr>
            <w:tcW w:w="2552" w:type="dxa"/>
            <w:vAlign w:val="center"/>
          </w:tcPr>
          <w:p w:rsidRPr="003E5A1F" w:rsidR="001E4069" w:rsidP="00134823" w:rsidRDefault="00625B61" w14:paraId="4CD2081D" w14:textId="086B4E84">
            <w:pPr>
              <w:pStyle w:val="Prrafodelista"/>
              <w:ind w:left="0"/>
              <w:jc w:val="center"/>
              <w:rPr>
                <w:rFonts w:ascii="Arial" w:hAnsi="Arial" w:cs="Arial"/>
                <w:sz w:val="20"/>
                <w:szCs w:val="20"/>
                <w:lang w:val="es-ES"/>
              </w:rPr>
            </w:pPr>
            <w:r w:rsidRPr="00625B61">
              <w:rPr>
                <w:rFonts w:ascii="Arial" w:hAnsi="Arial" w:cs="Arial"/>
                <w:sz w:val="20"/>
                <w:szCs w:val="20"/>
                <w:lang w:val="es-ES"/>
              </w:rPr>
              <w:t>Ventana de Remoción</w:t>
            </w:r>
          </w:p>
        </w:tc>
        <w:tc>
          <w:tcPr>
            <w:tcW w:w="6237" w:type="dxa"/>
            <w:vAlign w:val="center"/>
          </w:tcPr>
          <w:p w:rsidRPr="00A521C9" w:rsidR="001E4069" w:rsidP="00134823" w:rsidRDefault="000B2FF0" w14:paraId="308E1608" w14:textId="5F13BD64">
            <w:pPr>
              <w:ind w:right="57"/>
              <w:jc w:val="both"/>
              <w:rPr>
                <w:rFonts w:ascii="Arial" w:hAnsi="Arial" w:cs="Arial"/>
                <w:sz w:val="20"/>
                <w:szCs w:val="20"/>
                <w:lang w:val="es-ES"/>
              </w:rPr>
            </w:pPr>
            <w:r w:rsidRPr="000B2FF0">
              <w:rPr>
                <w:rFonts w:ascii="Arial" w:hAnsi="Arial" w:cs="Arial"/>
                <w:sz w:val="20"/>
                <w:szCs w:val="20"/>
                <w:lang w:val="es-ES"/>
              </w:rPr>
              <w:t>Intervalo de tiempo durante el cual es permitido retirar las Muestras del</w:t>
            </w:r>
            <w:r>
              <w:rPr>
                <w:rFonts w:ascii="Arial" w:hAnsi="Arial" w:cs="Arial"/>
                <w:sz w:val="20"/>
                <w:szCs w:val="20"/>
                <w:lang w:val="es-ES"/>
              </w:rPr>
              <w:t xml:space="preserve"> </w:t>
            </w:r>
            <w:r w:rsidRPr="00DC11B8">
              <w:rPr>
                <w:rFonts w:ascii="Arial" w:hAnsi="Arial" w:cs="Arial"/>
                <w:sz w:val="20"/>
                <w:szCs w:val="20"/>
                <w:lang w:val="es-ES"/>
              </w:rPr>
              <w:t>fármaco, un medicamento o un remedio herbolario</w:t>
            </w:r>
            <w:r w:rsidRPr="00EA7114">
              <w:rPr>
                <w:rFonts w:ascii="Arial" w:hAnsi="Arial" w:cs="Arial"/>
                <w:sz w:val="20"/>
                <w:szCs w:val="20"/>
                <w:lang w:val="es-ES"/>
              </w:rPr>
              <w:t xml:space="preserve"> </w:t>
            </w:r>
            <w:r w:rsidRPr="000B2FF0">
              <w:rPr>
                <w:rFonts w:ascii="Arial" w:hAnsi="Arial" w:cs="Arial"/>
                <w:sz w:val="20"/>
                <w:szCs w:val="20"/>
                <w:lang w:val="es-ES"/>
              </w:rPr>
              <w:t>en Estabilidad de las cámaras de estabilidad.</w:t>
            </w:r>
          </w:p>
        </w:tc>
      </w:tr>
      <w:tr w:rsidRPr="00D663B7" w:rsidR="001E4069" w:rsidTr="0055561E" w14:paraId="6C83ABD2" w14:textId="77777777">
        <w:trPr>
          <w:trHeight w:val="454"/>
        </w:trPr>
        <w:tc>
          <w:tcPr>
            <w:tcW w:w="2552" w:type="dxa"/>
            <w:vAlign w:val="center"/>
          </w:tcPr>
          <w:p w:rsidRPr="000B2FF0" w:rsidR="001E4069" w:rsidP="00134823" w:rsidRDefault="000B2FF0" w14:paraId="708C2496" w14:textId="1DB9735A">
            <w:pPr>
              <w:pStyle w:val="Prrafodelista"/>
              <w:ind w:left="0"/>
              <w:jc w:val="center"/>
              <w:rPr>
                <w:rFonts w:ascii="Arial" w:hAnsi="Arial" w:cs="Arial"/>
                <w:sz w:val="20"/>
                <w:szCs w:val="20"/>
              </w:rPr>
            </w:pPr>
            <w:r w:rsidRPr="000B2FF0">
              <w:rPr>
                <w:rFonts w:ascii="Arial" w:hAnsi="Arial" w:cs="Arial"/>
                <w:sz w:val="20"/>
                <w:szCs w:val="20"/>
              </w:rPr>
              <w:t>Ventana de Análisis</w:t>
            </w:r>
          </w:p>
        </w:tc>
        <w:tc>
          <w:tcPr>
            <w:tcW w:w="6237" w:type="dxa"/>
            <w:vAlign w:val="center"/>
          </w:tcPr>
          <w:p w:rsidRPr="00A521C9" w:rsidR="001E4069" w:rsidP="00134823" w:rsidRDefault="00D40CEB" w14:paraId="4B6493B7" w14:textId="31946100">
            <w:pPr>
              <w:ind w:right="57"/>
              <w:jc w:val="both"/>
              <w:rPr>
                <w:rFonts w:ascii="Arial" w:hAnsi="Arial" w:cs="Arial"/>
                <w:sz w:val="20"/>
                <w:szCs w:val="20"/>
                <w:lang w:val="es-ES"/>
              </w:rPr>
            </w:pPr>
            <w:r w:rsidRPr="00D40CEB">
              <w:rPr>
                <w:rFonts w:ascii="Arial" w:hAnsi="Arial" w:cs="Arial"/>
                <w:sz w:val="20"/>
                <w:szCs w:val="20"/>
                <w:lang w:val="es-ES"/>
              </w:rPr>
              <w:t>Intervalo de tiempo durante el cual es permitido realizar el análisis</w:t>
            </w:r>
            <w:r>
              <w:rPr>
                <w:rFonts w:ascii="Arial" w:hAnsi="Arial" w:cs="Arial"/>
                <w:sz w:val="20"/>
                <w:szCs w:val="20"/>
                <w:lang w:val="es-ES"/>
              </w:rPr>
              <w:t xml:space="preserve"> </w:t>
            </w:r>
            <w:r w:rsidRPr="00D40CEB">
              <w:rPr>
                <w:rFonts w:ascii="Arial" w:hAnsi="Arial" w:cs="Arial"/>
                <w:sz w:val="20"/>
                <w:szCs w:val="20"/>
                <w:lang w:val="es-ES"/>
              </w:rPr>
              <w:t>para</w:t>
            </w:r>
            <w:r>
              <w:rPr>
                <w:rFonts w:ascii="Arial" w:hAnsi="Arial" w:cs="Arial"/>
                <w:sz w:val="20"/>
                <w:szCs w:val="20"/>
                <w:lang w:val="es-ES"/>
              </w:rPr>
              <w:t xml:space="preserve"> </w:t>
            </w:r>
            <w:r w:rsidRPr="00D40CEB">
              <w:rPr>
                <w:rFonts w:ascii="Arial" w:hAnsi="Arial" w:cs="Arial"/>
                <w:sz w:val="20"/>
                <w:szCs w:val="20"/>
                <w:lang w:val="es-ES"/>
              </w:rPr>
              <w:t>cada uno de los Periodos de Análisis. Esta ventana inicia a</w:t>
            </w:r>
            <w:r>
              <w:rPr>
                <w:rFonts w:ascii="Arial" w:hAnsi="Arial" w:cs="Arial"/>
                <w:sz w:val="20"/>
                <w:szCs w:val="20"/>
                <w:lang w:val="es-ES"/>
              </w:rPr>
              <w:t xml:space="preserve"> </w:t>
            </w:r>
            <w:r w:rsidRPr="00D40CEB">
              <w:rPr>
                <w:rFonts w:ascii="Arial" w:hAnsi="Arial" w:cs="Arial"/>
                <w:sz w:val="20"/>
                <w:szCs w:val="20"/>
                <w:lang w:val="es-ES"/>
              </w:rPr>
              <w:t>partir de la Fecha de Remoción de</w:t>
            </w:r>
            <w:r>
              <w:rPr>
                <w:rFonts w:ascii="Arial" w:hAnsi="Arial" w:cs="Arial"/>
                <w:sz w:val="20"/>
                <w:szCs w:val="20"/>
                <w:lang w:val="es-ES"/>
              </w:rPr>
              <w:t xml:space="preserve"> </w:t>
            </w:r>
            <w:r w:rsidRPr="00D40CEB">
              <w:rPr>
                <w:rFonts w:ascii="Arial" w:hAnsi="Arial" w:cs="Arial"/>
                <w:sz w:val="20"/>
                <w:szCs w:val="20"/>
                <w:lang w:val="es-ES"/>
              </w:rPr>
              <w:t>las Muestras considerando el periodo de análisis.</w:t>
            </w:r>
          </w:p>
        </w:tc>
      </w:tr>
      <w:tr w:rsidRPr="00D663B7" w:rsidR="001E4069" w:rsidTr="0055561E" w14:paraId="44CD29E3" w14:textId="77777777">
        <w:trPr>
          <w:trHeight w:val="454"/>
        </w:trPr>
        <w:tc>
          <w:tcPr>
            <w:tcW w:w="2552" w:type="dxa"/>
            <w:vAlign w:val="center"/>
          </w:tcPr>
          <w:p w:rsidRPr="003E5A1F" w:rsidR="001E4069" w:rsidP="00134823" w:rsidRDefault="00D31D1E" w14:paraId="1263770D" w14:textId="194C2E30">
            <w:pPr>
              <w:pStyle w:val="Prrafodelista"/>
              <w:ind w:left="0"/>
              <w:jc w:val="center"/>
              <w:rPr>
                <w:rFonts w:ascii="Arial" w:hAnsi="Arial" w:cs="Arial"/>
                <w:sz w:val="20"/>
                <w:szCs w:val="20"/>
                <w:lang w:val="es-ES"/>
              </w:rPr>
            </w:pPr>
            <w:r w:rsidRPr="00D31D1E">
              <w:rPr>
                <w:rFonts w:ascii="Arial" w:hAnsi="Arial" w:cs="Arial"/>
                <w:sz w:val="20"/>
                <w:szCs w:val="20"/>
                <w:lang w:val="es-ES"/>
              </w:rPr>
              <w:t>Zona Climática</w:t>
            </w:r>
          </w:p>
        </w:tc>
        <w:tc>
          <w:tcPr>
            <w:tcW w:w="6237" w:type="dxa"/>
            <w:vAlign w:val="center"/>
          </w:tcPr>
          <w:p w:rsidRPr="00A521C9" w:rsidR="001E4069" w:rsidP="00134823" w:rsidRDefault="00D31D1E" w14:paraId="0CDAE699" w14:textId="78548379">
            <w:pPr>
              <w:ind w:right="57"/>
              <w:jc w:val="both"/>
              <w:rPr>
                <w:rFonts w:ascii="Arial" w:hAnsi="Arial" w:cs="Arial"/>
                <w:sz w:val="20"/>
                <w:szCs w:val="20"/>
                <w:lang w:val="es-ES"/>
              </w:rPr>
            </w:pPr>
            <w:r w:rsidRPr="00D31D1E">
              <w:rPr>
                <w:rFonts w:ascii="Arial" w:hAnsi="Arial" w:cs="Arial"/>
                <w:sz w:val="20"/>
                <w:szCs w:val="20"/>
                <w:lang w:val="es-ES"/>
              </w:rPr>
              <w:t>Al área geográfica clasificada por sus condiciones climáticas que</w:t>
            </w:r>
            <w:r>
              <w:rPr>
                <w:rFonts w:ascii="Arial" w:hAnsi="Arial" w:cs="Arial"/>
                <w:sz w:val="20"/>
                <w:szCs w:val="20"/>
                <w:lang w:val="es-ES"/>
              </w:rPr>
              <w:t xml:space="preserve"> </w:t>
            </w:r>
            <w:r w:rsidRPr="00D31D1E">
              <w:rPr>
                <w:rFonts w:ascii="Arial" w:hAnsi="Arial" w:cs="Arial"/>
                <w:sz w:val="20"/>
                <w:szCs w:val="20"/>
                <w:lang w:val="es-ES"/>
              </w:rPr>
              <w:t>prevalecen</w:t>
            </w:r>
            <w:r>
              <w:rPr>
                <w:rFonts w:ascii="Arial" w:hAnsi="Arial" w:cs="Arial"/>
                <w:sz w:val="20"/>
                <w:szCs w:val="20"/>
                <w:lang w:val="es-ES"/>
              </w:rPr>
              <w:t xml:space="preserve"> </w:t>
            </w:r>
            <w:r w:rsidRPr="00D31D1E">
              <w:rPr>
                <w:rFonts w:ascii="Arial" w:hAnsi="Arial" w:cs="Arial"/>
                <w:sz w:val="20"/>
                <w:szCs w:val="20"/>
                <w:lang w:val="es-ES"/>
              </w:rPr>
              <w:t>anualmente. Hay cuatro zonas climáticas en el mundo,</w:t>
            </w:r>
            <w:r>
              <w:rPr>
                <w:rFonts w:ascii="Arial" w:hAnsi="Arial" w:cs="Arial"/>
                <w:sz w:val="20"/>
                <w:szCs w:val="20"/>
                <w:lang w:val="es-ES"/>
              </w:rPr>
              <w:t xml:space="preserve"> </w:t>
            </w:r>
            <w:r w:rsidRPr="00D31D1E">
              <w:rPr>
                <w:rFonts w:ascii="Arial" w:hAnsi="Arial" w:cs="Arial"/>
                <w:sz w:val="20"/>
                <w:szCs w:val="20"/>
                <w:lang w:val="es-ES"/>
              </w:rPr>
              <w:t>basados en las mediciones de la</w:t>
            </w:r>
            <w:r>
              <w:rPr>
                <w:rFonts w:ascii="Arial" w:hAnsi="Arial" w:cs="Arial"/>
                <w:sz w:val="20"/>
                <w:szCs w:val="20"/>
                <w:lang w:val="es-ES"/>
              </w:rPr>
              <w:t xml:space="preserve"> </w:t>
            </w:r>
            <w:r w:rsidRPr="00D31D1E">
              <w:rPr>
                <w:rFonts w:ascii="Arial" w:hAnsi="Arial" w:cs="Arial"/>
                <w:sz w:val="20"/>
                <w:szCs w:val="20"/>
                <w:lang w:val="es-ES"/>
              </w:rPr>
              <w:t>temperatura cinética media y el</w:t>
            </w:r>
            <w:r>
              <w:rPr>
                <w:rFonts w:ascii="Arial" w:hAnsi="Arial" w:cs="Arial"/>
                <w:sz w:val="20"/>
                <w:szCs w:val="20"/>
                <w:lang w:val="es-ES"/>
              </w:rPr>
              <w:t xml:space="preserve"> </w:t>
            </w:r>
            <w:r w:rsidRPr="00D31D1E">
              <w:rPr>
                <w:rFonts w:ascii="Arial" w:hAnsi="Arial" w:cs="Arial"/>
                <w:sz w:val="20"/>
                <w:szCs w:val="20"/>
                <w:lang w:val="es-ES"/>
              </w:rPr>
              <w:t>promedio anual del porcentaje de humedad relativa. Los</w:t>
            </w:r>
            <w:r>
              <w:rPr>
                <w:rFonts w:ascii="Arial" w:hAnsi="Arial" w:cs="Arial"/>
                <w:sz w:val="20"/>
                <w:szCs w:val="20"/>
                <w:lang w:val="es-ES"/>
              </w:rPr>
              <w:t xml:space="preserve"> </w:t>
            </w:r>
            <w:r w:rsidRPr="00D31D1E">
              <w:rPr>
                <w:rFonts w:ascii="Arial" w:hAnsi="Arial" w:cs="Arial"/>
                <w:sz w:val="20"/>
                <w:szCs w:val="20"/>
                <w:lang w:val="es-ES"/>
              </w:rPr>
              <w:t>Estados</w:t>
            </w:r>
            <w:r>
              <w:rPr>
                <w:rFonts w:ascii="Arial" w:hAnsi="Arial" w:cs="Arial"/>
                <w:sz w:val="20"/>
                <w:szCs w:val="20"/>
                <w:lang w:val="es-ES"/>
              </w:rPr>
              <w:t xml:space="preserve"> </w:t>
            </w:r>
            <w:r w:rsidRPr="00D31D1E">
              <w:rPr>
                <w:rFonts w:ascii="Arial" w:hAnsi="Arial" w:cs="Arial"/>
                <w:sz w:val="20"/>
                <w:szCs w:val="20"/>
                <w:lang w:val="es-ES"/>
              </w:rPr>
              <w:t>Unidos Mexicanos se consideran dentro de la Zona Climática II</w:t>
            </w:r>
            <w:r>
              <w:rPr>
                <w:rFonts w:ascii="Arial" w:hAnsi="Arial" w:cs="Arial"/>
                <w:sz w:val="20"/>
                <w:szCs w:val="20"/>
                <w:lang w:val="es-ES"/>
              </w:rPr>
              <w:t xml:space="preserve"> </w:t>
            </w:r>
            <w:r w:rsidRPr="00D31D1E">
              <w:rPr>
                <w:rFonts w:ascii="Arial" w:hAnsi="Arial" w:cs="Arial"/>
                <w:sz w:val="20"/>
                <w:szCs w:val="20"/>
                <w:lang w:val="es-ES"/>
              </w:rPr>
              <w:t>(subtropical con posible</w:t>
            </w:r>
            <w:r>
              <w:rPr>
                <w:rFonts w:ascii="Arial" w:hAnsi="Arial" w:cs="Arial"/>
                <w:sz w:val="20"/>
                <w:szCs w:val="20"/>
                <w:lang w:val="es-ES"/>
              </w:rPr>
              <w:t xml:space="preserve"> </w:t>
            </w:r>
            <w:r w:rsidRPr="00D31D1E">
              <w:rPr>
                <w:rFonts w:ascii="Arial" w:hAnsi="Arial" w:cs="Arial"/>
                <w:sz w:val="20"/>
                <w:szCs w:val="20"/>
                <w:lang w:val="es-ES"/>
              </w:rPr>
              <w:t>humedad elevada).</w:t>
            </w:r>
          </w:p>
        </w:tc>
      </w:tr>
    </w:tbl>
    <w:p w:rsidRPr="00D663B7" w:rsidR="00D3542C" w:rsidP="00D663B7" w:rsidRDefault="00D3542C" w14:paraId="7C099534" w14:textId="77777777">
      <w:pPr>
        <w:pStyle w:val="Prrafodelista"/>
        <w:spacing w:after="0" w:line="240" w:lineRule="auto"/>
        <w:ind w:left="-142" w:right="-93"/>
        <w:jc w:val="both"/>
        <w:rPr>
          <w:rFonts w:ascii="Arial" w:hAnsi="Arial" w:cs="Arial"/>
          <w:sz w:val="20"/>
          <w:szCs w:val="20"/>
        </w:rPr>
      </w:pPr>
    </w:p>
    <w:p w:rsidRPr="00D663B7" w:rsidR="001E344B" w:rsidP="00D663B7" w:rsidRDefault="001E344B" w14:paraId="627BDBD7" w14:textId="4A16C535">
      <w:pPr>
        <w:pStyle w:val="Prrafodelista"/>
        <w:numPr>
          <w:ilvl w:val="0"/>
          <w:numId w:val="1"/>
        </w:numPr>
        <w:spacing w:after="0" w:line="240" w:lineRule="auto"/>
        <w:ind w:left="142" w:right="-93" w:hanging="284"/>
        <w:jc w:val="both"/>
        <w:outlineLvl w:val="0"/>
        <w:rPr>
          <w:rFonts w:ascii="Arial" w:hAnsi="Arial" w:cs="Arial"/>
          <w:b/>
          <w:bCs/>
          <w:sz w:val="20"/>
          <w:szCs w:val="20"/>
          <w:lang w:val="es-ES"/>
        </w:rPr>
      </w:pPr>
      <w:bookmarkStart w:name="_Toc149937152" w:id="31"/>
      <w:bookmarkStart w:name="_Toc197634954" w:id="32"/>
      <w:r w:rsidRPr="00D663B7">
        <w:rPr>
          <w:rFonts w:ascii="Arial" w:hAnsi="Arial" w:cs="Arial"/>
          <w:b/>
          <w:bCs/>
          <w:sz w:val="20"/>
          <w:szCs w:val="20"/>
          <w:lang w:val="es-ES"/>
        </w:rPr>
        <w:t>Procedimiento</w:t>
      </w:r>
      <w:bookmarkEnd w:id="31"/>
      <w:bookmarkEnd w:id="32"/>
    </w:p>
    <w:p w:rsidR="00B417FC" w:rsidP="00D663B7" w:rsidRDefault="00B417FC" w14:paraId="68391A2D" w14:textId="77777777">
      <w:pPr>
        <w:pStyle w:val="Prrafodelista"/>
        <w:spacing w:after="0" w:line="240" w:lineRule="auto"/>
        <w:ind w:left="142" w:right="-93"/>
        <w:jc w:val="both"/>
        <w:rPr>
          <w:rFonts w:ascii="Arial" w:hAnsi="Arial" w:cs="Arial"/>
          <w:sz w:val="20"/>
          <w:szCs w:val="20"/>
        </w:rPr>
      </w:pPr>
    </w:p>
    <w:p w:rsidR="008E7434" w:rsidP="008E7434" w:rsidRDefault="008E7434" w14:paraId="6301539E" w14:textId="77777777">
      <w:pPr>
        <w:pStyle w:val="Prrafodelista"/>
        <w:numPr>
          <w:ilvl w:val="1"/>
          <w:numId w:val="1"/>
        </w:numPr>
        <w:spacing w:after="0" w:line="240" w:lineRule="auto"/>
        <w:ind w:right="-93" w:hanging="436"/>
        <w:jc w:val="both"/>
        <w:outlineLvl w:val="1"/>
        <w:rPr>
          <w:rFonts w:ascii="Arial" w:hAnsi="Arial" w:cs="Arial"/>
          <w:b/>
          <w:bCs/>
          <w:sz w:val="20"/>
          <w:szCs w:val="20"/>
        </w:rPr>
      </w:pPr>
      <w:bookmarkStart w:name="_Toc197634955" w:id="33"/>
      <w:r w:rsidRPr="00A7734D">
        <w:rPr>
          <w:rFonts w:ascii="Arial" w:hAnsi="Arial" w:cs="Arial"/>
          <w:b/>
          <w:bCs/>
          <w:sz w:val="20"/>
          <w:szCs w:val="20"/>
        </w:rPr>
        <w:t>Consideraciones Generales</w:t>
      </w:r>
      <w:bookmarkEnd w:id="33"/>
    </w:p>
    <w:p w:rsidR="008E7434" w:rsidP="008E7434" w:rsidRDefault="008E7434" w14:paraId="44F1B73B" w14:textId="77777777">
      <w:pPr>
        <w:pStyle w:val="Prrafodelista"/>
        <w:spacing w:after="0" w:line="240" w:lineRule="auto"/>
        <w:ind w:left="578" w:right="-93"/>
        <w:jc w:val="both"/>
        <w:rPr>
          <w:rFonts w:ascii="Arial" w:hAnsi="Arial" w:cs="Arial"/>
          <w:b/>
          <w:bCs/>
          <w:sz w:val="20"/>
          <w:szCs w:val="20"/>
        </w:rPr>
      </w:pPr>
    </w:p>
    <w:p w:rsidR="008E7434" w:rsidP="008E7434" w:rsidRDefault="008E7434" w14:paraId="080F1C51" w14:textId="77777777">
      <w:pPr>
        <w:pStyle w:val="Prrafodelista"/>
        <w:numPr>
          <w:ilvl w:val="2"/>
          <w:numId w:val="1"/>
        </w:numPr>
        <w:spacing w:after="0" w:line="240" w:lineRule="auto"/>
        <w:ind w:right="-93"/>
        <w:jc w:val="both"/>
        <w:rPr>
          <w:rFonts w:ascii="Arial" w:hAnsi="Arial" w:cs="Arial"/>
          <w:sz w:val="20"/>
          <w:szCs w:val="20"/>
        </w:rPr>
      </w:pPr>
      <w:r w:rsidRPr="00A7734D">
        <w:rPr>
          <w:rFonts w:ascii="Arial" w:hAnsi="Arial" w:cs="Arial"/>
          <w:sz w:val="20"/>
          <w:szCs w:val="20"/>
        </w:rPr>
        <w:t>El inicio del Estudio de Estabilidad debe de realizarse dentro de los 6 Meses posteriores a la Fecha de Fabricación; cualquier inicio con un periodo mayor debe de ser justificada.</w:t>
      </w:r>
    </w:p>
    <w:p w:rsidRPr="00EC7B17" w:rsidR="008E7434" w:rsidP="008E7434" w:rsidRDefault="008E7434" w14:paraId="46BE06A6" w14:textId="77777777">
      <w:pPr>
        <w:spacing w:after="0" w:line="240" w:lineRule="auto"/>
        <w:ind w:right="-93"/>
        <w:jc w:val="both"/>
        <w:rPr>
          <w:rFonts w:ascii="Arial" w:hAnsi="Arial" w:cs="Arial"/>
          <w:sz w:val="20"/>
          <w:szCs w:val="20"/>
        </w:rPr>
      </w:pPr>
    </w:p>
    <w:p w:rsidRPr="001C6D60" w:rsidR="001C6D60" w:rsidP="001C6D60" w:rsidRDefault="008E7434" w14:paraId="4272BD97" w14:textId="627EA0D2">
      <w:pPr>
        <w:pStyle w:val="Prrafodelista"/>
        <w:numPr>
          <w:ilvl w:val="2"/>
          <w:numId w:val="1"/>
        </w:numPr>
        <w:spacing w:after="0" w:line="240" w:lineRule="auto"/>
        <w:ind w:right="-93"/>
        <w:jc w:val="both"/>
        <w:rPr>
          <w:rFonts w:ascii="Arial" w:hAnsi="Arial" w:cs="Arial"/>
          <w:sz w:val="20"/>
          <w:szCs w:val="20"/>
        </w:rPr>
      </w:pPr>
      <w:r w:rsidRPr="007F0318">
        <w:rPr>
          <w:rFonts w:ascii="Arial" w:hAnsi="Arial" w:cs="Arial"/>
          <w:sz w:val="20"/>
          <w:szCs w:val="20"/>
        </w:rPr>
        <w:t>En el caso de los productos Líquidos o Semisólidos que sean sometidos a Estudios de</w:t>
      </w:r>
      <w:r>
        <w:rPr>
          <w:rFonts w:ascii="Arial" w:hAnsi="Arial" w:cs="Arial"/>
          <w:sz w:val="20"/>
          <w:szCs w:val="20"/>
        </w:rPr>
        <w:t xml:space="preserve"> </w:t>
      </w:r>
      <w:r w:rsidRPr="007F0318">
        <w:rPr>
          <w:rFonts w:ascii="Arial" w:hAnsi="Arial" w:cs="Arial"/>
          <w:sz w:val="20"/>
          <w:szCs w:val="20"/>
        </w:rPr>
        <w:t>Estabilidad, las Muestras deben de ser colocadas en posición que permita el contacto</w:t>
      </w:r>
      <w:r>
        <w:rPr>
          <w:rFonts w:ascii="Arial" w:hAnsi="Arial" w:cs="Arial"/>
          <w:sz w:val="20"/>
          <w:szCs w:val="20"/>
        </w:rPr>
        <w:t xml:space="preserve"> </w:t>
      </w:r>
      <w:r w:rsidRPr="007F0318">
        <w:rPr>
          <w:rFonts w:ascii="Arial" w:hAnsi="Arial" w:cs="Arial"/>
          <w:sz w:val="20"/>
          <w:szCs w:val="20"/>
        </w:rPr>
        <w:t>con</w:t>
      </w:r>
      <w:r>
        <w:rPr>
          <w:rFonts w:ascii="Arial" w:hAnsi="Arial" w:cs="Arial"/>
          <w:sz w:val="20"/>
          <w:szCs w:val="20"/>
        </w:rPr>
        <w:t xml:space="preserve"> </w:t>
      </w:r>
      <w:r w:rsidRPr="007F0318">
        <w:rPr>
          <w:rFonts w:ascii="Arial" w:hAnsi="Arial" w:cs="Arial"/>
          <w:sz w:val="20"/>
          <w:szCs w:val="20"/>
        </w:rPr>
        <w:t>los diferentes componentes del material de Empaque Primario.</w:t>
      </w:r>
    </w:p>
    <w:p w:rsidRPr="001C6D60" w:rsidR="001C6D60" w:rsidP="001C6D60" w:rsidRDefault="001C6D60" w14:paraId="7821C440" w14:textId="77777777">
      <w:pPr>
        <w:pStyle w:val="Prrafodelista"/>
        <w:spacing w:after="0" w:line="240" w:lineRule="auto"/>
        <w:ind w:left="1298" w:right="-93"/>
        <w:jc w:val="both"/>
        <w:rPr>
          <w:rFonts w:ascii="Arial" w:hAnsi="Arial" w:cs="Arial"/>
          <w:sz w:val="20"/>
          <w:szCs w:val="20"/>
        </w:rPr>
      </w:pPr>
    </w:p>
    <w:p w:rsidRPr="00AE1321" w:rsidR="00AE1321" w:rsidP="00AE1321" w:rsidRDefault="001C6D60" w14:paraId="79510B09" w14:textId="77777777">
      <w:pPr>
        <w:pStyle w:val="Prrafodelista"/>
        <w:numPr>
          <w:ilvl w:val="2"/>
          <w:numId w:val="1"/>
        </w:numPr>
        <w:spacing w:after="0" w:line="240" w:lineRule="auto"/>
        <w:ind w:right="-93"/>
        <w:jc w:val="both"/>
        <w:rPr>
          <w:rFonts w:ascii="Arial" w:hAnsi="Arial" w:cs="Arial"/>
          <w:sz w:val="20"/>
          <w:szCs w:val="20"/>
          <w:highlight w:val="yellow"/>
        </w:rPr>
      </w:pPr>
      <w:r w:rsidRPr="001C6D60">
        <w:rPr>
          <w:rFonts w:ascii="Arial" w:hAnsi="Arial" w:cs="Arial"/>
          <w:sz w:val="20"/>
          <w:szCs w:val="20"/>
          <w:highlight w:val="yellow"/>
        </w:rPr>
        <w:t>Para medicamentos de importación, el periodo de caducidad debe estar confirmado con estudios de estabilidad a largo plazo, de muestras conservadas y analizadas en México.</w:t>
      </w:r>
    </w:p>
    <w:p w:rsidRPr="00AE1321" w:rsidR="00AE1321" w:rsidP="00AE1321" w:rsidRDefault="00AE1321" w14:paraId="352147C4" w14:textId="77777777">
      <w:pPr>
        <w:pStyle w:val="Prrafodelista"/>
        <w:rPr>
          <w:rFonts w:ascii="Arial" w:hAnsi="Arial" w:cs="Arial"/>
          <w:sz w:val="20"/>
          <w:szCs w:val="20"/>
        </w:rPr>
      </w:pPr>
    </w:p>
    <w:p w:rsidRPr="00AE1321" w:rsidR="00AE1321" w:rsidP="00AE1321" w:rsidRDefault="00AE1321" w14:paraId="7ACDE16C" w14:textId="025103FC">
      <w:pPr>
        <w:pStyle w:val="Prrafodelista"/>
        <w:numPr>
          <w:ilvl w:val="2"/>
          <w:numId w:val="1"/>
        </w:numPr>
        <w:spacing w:after="0" w:line="240" w:lineRule="auto"/>
        <w:ind w:right="-93"/>
        <w:jc w:val="both"/>
        <w:rPr>
          <w:rFonts w:ascii="Arial" w:hAnsi="Arial" w:cs="Arial"/>
          <w:sz w:val="20"/>
          <w:szCs w:val="20"/>
          <w:highlight w:val="yellow"/>
        </w:rPr>
      </w:pPr>
      <w:r w:rsidRPr="00AE1321">
        <w:rPr>
          <w:rFonts w:ascii="Arial" w:hAnsi="Arial" w:cs="Arial"/>
          <w:sz w:val="20"/>
          <w:szCs w:val="20"/>
          <w:highlight w:val="yellow"/>
        </w:rPr>
        <w:t>Las</w:t>
      </w:r>
      <w:r w:rsidRPr="00AE1321" w:rsidR="007C79E0">
        <w:rPr>
          <w:rFonts w:ascii="Arial" w:hAnsi="Arial" w:cs="Arial"/>
          <w:sz w:val="20"/>
          <w:szCs w:val="20"/>
          <w:highlight w:val="yellow"/>
        </w:rPr>
        <w:tab/>
      </w:r>
      <w:r w:rsidRPr="00AE1321" w:rsidR="007C79E0">
        <w:rPr>
          <w:rFonts w:ascii="Arial" w:hAnsi="Arial" w:cs="Arial"/>
          <w:sz w:val="20"/>
          <w:szCs w:val="20"/>
          <w:highlight w:val="yellow"/>
        </w:rPr>
        <w:t>excepciones</w:t>
      </w:r>
      <w:r w:rsidRPr="00AE1321" w:rsidR="007C79E0">
        <w:rPr>
          <w:rFonts w:ascii="Arial" w:hAnsi="Arial" w:cs="Arial"/>
          <w:sz w:val="20"/>
          <w:szCs w:val="20"/>
          <w:highlight w:val="yellow"/>
        </w:rPr>
        <w:tab/>
      </w:r>
      <w:r w:rsidRPr="00AE1321" w:rsidR="007C79E0">
        <w:rPr>
          <w:rFonts w:ascii="Arial" w:hAnsi="Arial" w:cs="Arial"/>
          <w:sz w:val="20"/>
          <w:szCs w:val="20"/>
          <w:highlight w:val="yellow"/>
        </w:rPr>
        <w:t>a</w:t>
      </w:r>
      <w:r w:rsidRPr="00AE1321" w:rsidR="007C79E0">
        <w:rPr>
          <w:rFonts w:ascii="Arial" w:hAnsi="Arial" w:cs="Arial"/>
          <w:sz w:val="20"/>
          <w:szCs w:val="20"/>
          <w:highlight w:val="yellow"/>
        </w:rPr>
        <w:tab/>
      </w:r>
      <w:r w:rsidRPr="00AE1321" w:rsidR="007C79E0">
        <w:rPr>
          <w:rFonts w:ascii="Arial" w:hAnsi="Arial" w:cs="Arial"/>
          <w:sz w:val="20"/>
          <w:szCs w:val="20"/>
          <w:highlight w:val="yellow"/>
        </w:rPr>
        <w:t>los</w:t>
      </w:r>
      <w:r w:rsidRPr="00AE1321" w:rsidR="007C79E0">
        <w:rPr>
          <w:rFonts w:ascii="Arial" w:hAnsi="Arial" w:cs="Arial"/>
          <w:sz w:val="20"/>
          <w:szCs w:val="20"/>
          <w:highlight w:val="yellow"/>
        </w:rPr>
        <w:tab/>
      </w:r>
      <w:r w:rsidRPr="00AE1321" w:rsidR="007C79E0">
        <w:rPr>
          <w:rFonts w:ascii="Arial" w:hAnsi="Arial" w:cs="Arial"/>
          <w:sz w:val="20"/>
          <w:szCs w:val="20"/>
          <w:highlight w:val="yellow"/>
        </w:rPr>
        <w:t>estudios</w:t>
      </w:r>
      <w:r w:rsidRPr="00AE1321" w:rsidR="007C79E0">
        <w:rPr>
          <w:rFonts w:ascii="Arial" w:hAnsi="Arial" w:cs="Arial"/>
          <w:sz w:val="20"/>
          <w:szCs w:val="20"/>
          <w:highlight w:val="yellow"/>
        </w:rPr>
        <w:tab/>
      </w:r>
      <w:r w:rsidRPr="00AE1321" w:rsidR="007C79E0">
        <w:rPr>
          <w:rFonts w:ascii="Arial" w:hAnsi="Arial" w:cs="Arial"/>
          <w:sz w:val="20"/>
          <w:szCs w:val="20"/>
          <w:highlight w:val="yellow"/>
        </w:rPr>
        <w:t>de</w:t>
      </w:r>
      <w:r w:rsidRPr="00AE1321" w:rsidR="007C79E0">
        <w:rPr>
          <w:rFonts w:ascii="Arial" w:hAnsi="Arial" w:cs="Arial"/>
          <w:sz w:val="20"/>
          <w:szCs w:val="20"/>
          <w:highlight w:val="yellow"/>
        </w:rPr>
        <w:tab/>
      </w:r>
      <w:r w:rsidRPr="00AE1321" w:rsidR="007C79E0">
        <w:rPr>
          <w:rFonts w:ascii="Arial" w:hAnsi="Arial" w:cs="Arial"/>
          <w:sz w:val="20"/>
          <w:szCs w:val="20"/>
          <w:highlight w:val="yellow"/>
        </w:rPr>
        <w:t>estabilidad</w:t>
      </w:r>
      <w:r w:rsidRPr="00AE1321">
        <w:rPr>
          <w:rFonts w:ascii="Arial" w:hAnsi="Arial" w:cs="Arial"/>
          <w:sz w:val="20"/>
          <w:szCs w:val="20"/>
          <w:highlight w:val="yellow"/>
        </w:rPr>
        <w:t xml:space="preserve"> </w:t>
      </w:r>
      <w:r w:rsidRPr="00AE1321" w:rsidR="007C79E0">
        <w:rPr>
          <w:rFonts w:ascii="Arial" w:hAnsi="Arial" w:cs="Arial"/>
          <w:sz w:val="20"/>
          <w:szCs w:val="20"/>
          <w:highlight w:val="yellow"/>
        </w:rPr>
        <w:t xml:space="preserve">deben estar concertadas y evaluadas </w:t>
      </w:r>
      <w:r w:rsidR="00662EE3">
        <w:rPr>
          <w:rFonts w:ascii="Arial" w:hAnsi="Arial" w:cs="Arial"/>
          <w:sz w:val="20"/>
          <w:szCs w:val="20"/>
          <w:highlight w:val="yellow"/>
        </w:rPr>
        <w:t>por</w:t>
      </w:r>
      <w:r w:rsidRPr="00AE1321" w:rsidR="007C79E0">
        <w:rPr>
          <w:rFonts w:ascii="Arial" w:hAnsi="Arial" w:cs="Arial"/>
          <w:sz w:val="20"/>
          <w:szCs w:val="20"/>
          <w:highlight w:val="yellow"/>
        </w:rPr>
        <w:t xml:space="preserve"> COFEPRIS</w:t>
      </w:r>
      <w:r w:rsidRPr="00AE1321">
        <w:rPr>
          <w:rFonts w:ascii="Arial" w:hAnsi="Arial" w:cs="Arial"/>
          <w:sz w:val="20"/>
          <w:szCs w:val="20"/>
          <w:highlight w:val="yellow"/>
        </w:rPr>
        <w:t>.</w:t>
      </w:r>
    </w:p>
    <w:p w:rsidR="008E7434" w:rsidP="008E7434" w:rsidRDefault="008E7434" w14:paraId="60430DC7" w14:textId="77777777">
      <w:pPr>
        <w:pStyle w:val="Prrafodelista"/>
        <w:spacing w:after="0" w:line="240" w:lineRule="auto"/>
        <w:ind w:left="1298" w:right="-93"/>
        <w:jc w:val="both"/>
        <w:rPr>
          <w:rFonts w:ascii="Arial" w:hAnsi="Arial" w:cs="Arial"/>
          <w:sz w:val="20"/>
          <w:szCs w:val="20"/>
        </w:rPr>
      </w:pPr>
    </w:p>
    <w:p w:rsidR="008E7434" w:rsidP="008E7434" w:rsidRDefault="008E7434" w14:paraId="07746C42" w14:textId="77777777">
      <w:pPr>
        <w:pStyle w:val="Prrafodelista"/>
        <w:numPr>
          <w:ilvl w:val="2"/>
          <w:numId w:val="1"/>
        </w:numPr>
        <w:spacing w:after="0" w:line="240" w:lineRule="auto"/>
        <w:ind w:right="-93"/>
        <w:jc w:val="both"/>
        <w:rPr>
          <w:rFonts w:ascii="Arial" w:hAnsi="Arial" w:cs="Arial"/>
          <w:sz w:val="20"/>
          <w:szCs w:val="20"/>
        </w:rPr>
      </w:pPr>
      <w:r w:rsidRPr="007F0318">
        <w:rPr>
          <w:rFonts w:ascii="Arial" w:hAnsi="Arial" w:cs="Arial"/>
          <w:sz w:val="20"/>
          <w:szCs w:val="20"/>
        </w:rPr>
        <w:t>Para los lotes sometidos a Estudios de Estabilidad, además de los puntos de tiempo</w:t>
      </w:r>
      <w:r>
        <w:rPr>
          <w:rFonts w:ascii="Arial" w:hAnsi="Arial" w:cs="Arial"/>
          <w:sz w:val="20"/>
          <w:szCs w:val="20"/>
        </w:rPr>
        <w:t xml:space="preserve"> </w:t>
      </w:r>
      <w:r w:rsidRPr="007F0318">
        <w:rPr>
          <w:rFonts w:ascii="Arial" w:hAnsi="Arial" w:cs="Arial"/>
          <w:sz w:val="20"/>
          <w:szCs w:val="20"/>
        </w:rPr>
        <w:t>requeridos por Normatividad, se evaluará un punto de tiempo correspondiente a la</w:t>
      </w:r>
      <w:r>
        <w:rPr>
          <w:rFonts w:ascii="Arial" w:hAnsi="Arial" w:cs="Arial"/>
          <w:sz w:val="20"/>
          <w:szCs w:val="20"/>
        </w:rPr>
        <w:t xml:space="preserve"> </w:t>
      </w:r>
      <w:r w:rsidRPr="007F0318">
        <w:rPr>
          <w:rFonts w:ascii="Arial" w:hAnsi="Arial" w:cs="Arial"/>
          <w:sz w:val="20"/>
          <w:szCs w:val="20"/>
        </w:rPr>
        <w:t>fecha</w:t>
      </w:r>
      <w:r>
        <w:rPr>
          <w:rFonts w:ascii="Arial" w:hAnsi="Arial" w:cs="Arial"/>
          <w:sz w:val="20"/>
          <w:szCs w:val="20"/>
        </w:rPr>
        <w:t xml:space="preserve"> </w:t>
      </w:r>
      <w:r w:rsidRPr="007F0318">
        <w:rPr>
          <w:rFonts w:ascii="Arial" w:hAnsi="Arial" w:cs="Arial"/>
          <w:sz w:val="20"/>
          <w:szCs w:val="20"/>
        </w:rPr>
        <w:t>de caducidad del producto.</w:t>
      </w:r>
    </w:p>
    <w:p w:rsidR="008E7434" w:rsidP="008E7434" w:rsidRDefault="008E7434" w14:paraId="1869C5BE" w14:textId="77777777">
      <w:pPr>
        <w:pStyle w:val="Prrafodelista"/>
        <w:spacing w:after="0" w:line="240" w:lineRule="auto"/>
        <w:ind w:left="1298" w:right="-93"/>
        <w:jc w:val="both"/>
        <w:rPr>
          <w:rFonts w:ascii="Arial" w:hAnsi="Arial" w:cs="Arial"/>
          <w:sz w:val="20"/>
          <w:szCs w:val="20"/>
        </w:rPr>
      </w:pPr>
    </w:p>
    <w:p w:rsidR="008E7434" w:rsidP="008E7434" w:rsidRDefault="008E7434" w14:paraId="2CD3D27B" w14:textId="17D0E40D">
      <w:pPr>
        <w:pStyle w:val="Prrafodelista"/>
        <w:numPr>
          <w:ilvl w:val="2"/>
          <w:numId w:val="1"/>
        </w:numPr>
        <w:spacing w:after="0" w:line="240" w:lineRule="auto"/>
        <w:ind w:right="-93"/>
        <w:jc w:val="both"/>
        <w:rPr>
          <w:rFonts w:ascii="Arial" w:hAnsi="Arial" w:cs="Arial"/>
          <w:sz w:val="20"/>
          <w:szCs w:val="20"/>
        </w:rPr>
      </w:pPr>
      <w:r w:rsidRPr="00E865EB">
        <w:rPr>
          <w:rFonts w:ascii="Arial" w:hAnsi="Arial" w:cs="Arial"/>
          <w:sz w:val="20"/>
          <w:szCs w:val="20"/>
        </w:rPr>
        <w:t>Cuando la formulación del Fármaco contiene ingredientes utilizados como agente</w:t>
      </w:r>
      <w:r>
        <w:rPr>
          <w:rFonts w:ascii="Arial" w:hAnsi="Arial" w:cs="Arial"/>
          <w:sz w:val="20"/>
          <w:szCs w:val="20"/>
        </w:rPr>
        <w:t xml:space="preserve">s </w:t>
      </w:r>
      <w:r w:rsidRPr="00E865EB">
        <w:rPr>
          <w:rFonts w:ascii="Arial" w:hAnsi="Arial" w:cs="Arial"/>
          <w:sz w:val="20"/>
          <w:szCs w:val="20"/>
        </w:rPr>
        <w:t>Antimicrobianos o Conservadores, se deben monitorear en cada intervalo.</w:t>
      </w:r>
      <w:r>
        <w:rPr>
          <w:rFonts w:ascii="Arial" w:hAnsi="Arial" w:cs="Arial"/>
          <w:sz w:val="20"/>
          <w:szCs w:val="20"/>
        </w:rPr>
        <w:t xml:space="preserve"> </w:t>
      </w:r>
      <w:r w:rsidRPr="00E865EB">
        <w:rPr>
          <w:rFonts w:ascii="Arial" w:hAnsi="Arial" w:cs="Arial"/>
          <w:sz w:val="20"/>
          <w:szCs w:val="20"/>
        </w:rPr>
        <w:t>Para los</w:t>
      </w:r>
      <w:r>
        <w:rPr>
          <w:rFonts w:ascii="Arial" w:hAnsi="Arial" w:cs="Arial"/>
          <w:sz w:val="20"/>
          <w:szCs w:val="20"/>
        </w:rPr>
        <w:t xml:space="preserve"> </w:t>
      </w:r>
      <w:r w:rsidRPr="00E865EB">
        <w:rPr>
          <w:rFonts w:ascii="Arial" w:hAnsi="Arial" w:cs="Arial"/>
          <w:sz w:val="20"/>
          <w:szCs w:val="20"/>
        </w:rPr>
        <w:t xml:space="preserve">productos que se consideran </w:t>
      </w:r>
      <w:r w:rsidRPr="00A61DF0">
        <w:rPr>
          <w:rFonts w:ascii="Arial" w:hAnsi="Arial" w:cs="Arial"/>
          <w:sz w:val="20"/>
          <w:szCs w:val="20"/>
        </w:rPr>
        <w:t>Estériles</w:t>
      </w:r>
      <w:r w:rsidRPr="00E865EB">
        <w:rPr>
          <w:rFonts w:ascii="Arial" w:hAnsi="Arial" w:cs="Arial"/>
          <w:sz w:val="20"/>
          <w:szCs w:val="20"/>
        </w:rPr>
        <w:t>, las pruebas de Esterilidad se realizan</w:t>
      </w:r>
      <w:r>
        <w:rPr>
          <w:rFonts w:ascii="Arial" w:hAnsi="Arial" w:cs="Arial"/>
          <w:sz w:val="20"/>
          <w:szCs w:val="20"/>
        </w:rPr>
        <w:t xml:space="preserve"> </w:t>
      </w:r>
      <w:r w:rsidRPr="00E865EB">
        <w:rPr>
          <w:rFonts w:ascii="Arial" w:hAnsi="Arial" w:cs="Arial"/>
          <w:sz w:val="20"/>
          <w:szCs w:val="20"/>
        </w:rPr>
        <w:t>Anualmente para garantizar que los productos mantengan su Esterilidad durante toda</w:t>
      </w:r>
      <w:r>
        <w:rPr>
          <w:rFonts w:ascii="Arial" w:hAnsi="Arial" w:cs="Arial"/>
          <w:sz w:val="20"/>
          <w:szCs w:val="20"/>
        </w:rPr>
        <w:t xml:space="preserve"> </w:t>
      </w:r>
      <w:r w:rsidRPr="00E865EB">
        <w:rPr>
          <w:rFonts w:ascii="Arial" w:hAnsi="Arial" w:cs="Arial"/>
          <w:sz w:val="20"/>
          <w:szCs w:val="20"/>
        </w:rPr>
        <w:t>su</w:t>
      </w:r>
      <w:r>
        <w:rPr>
          <w:rFonts w:ascii="Arial" w:hAnsi="Arial" w:cs="Arial"/>
          <w:sz w:val="20"/>
          <w:szCs w:val="20"/>
        </w:rPr>
        <w:t xml:space="preserve"> </w:t>
      </w:r>
      <w:r w:rsidRPr="00E865EB">
        <w:rPr>
          <w:rFonts w:ascii="Arial" w:hAnsi="Arial" w:cs="Arial"/>
          <w:sz w:val="20"/>
          <w:szCs w:val="20"/>
        </w:rPr>
        <w:t>vida útil. Las pruebas de Esterilidad se pueden reemplazar mediante pruebas</w:t>
      </w:r>
      <w:r>
        <w:rPr>
          <w:rFonts w:ascii="Arial" w:hAnsi="Arial" w:cs="Arial"/>
          <w:sz w:val="20"/>
          <w:szCs w:val="20"/>
        </w:rPr>
        <w:t xml:space="preserve"> </w:t>
      </w:r>
      <w:r w:rsidRPr="00E865EB">
        <w:rPr>
          <w:rFonts w:ascii="Arial" w:hAnsi="Arial" w:cs="Arial"/>
          <w:sz w:val="20"/>
          <w:szCs w:val="20"/>
        </w:rPr>
        <w:t>adecuadas</w:t>
      </w:r>
      <w:r>
        <w:rPr>
          <w:rFonts w:ascii="Arial" w:hAnsi="Arial" w:cs="Arial"/>
          <w:sz w:val="20"/>
          <w:szCs w:val="20"/>
        </w:rPr>
        <w:t xml:space="preserve"> </w:t>
      </w:r>
      <w:r w:rsidRPr="00E865EB">
        <w:rPr>
          <w:rFonts w:ascii="Arial" w:hAnsi="Arial" w:cs="Arial"/>
          <w:sz w:val="20"/>
          <w:szCs w:val="20"/>
        </w:rPr>
        <w:t xml:space="preserve">de la integridad del sistema </w:t>
      </w:r>
      <w:r w:rsidR="005B687F">
        <w:rPr>
          <w:rFonts w:ascii="Arial" w:hAnsi="Arial" w:cs="Arial"/>
          <w:sz w:val="20"/>
          <w:szCs w:val="20"/>
        </w:rPr>
        <w:t>contenedor-cierre</w:t>
      </w:r>
      <w:r w:rsidRPr="00E865EB">
        <w:rPr>
          <w:rFonts w:ascii="Arial" w:hAnsi="Arial" w:cs="Arial"/>
          <w:sz w:val="20"/>
          <w:szCs w:val="20"/>
        </w:rPr>
        <w:t xml:space="preserve"> en un Programa de Estabilidad.</w:t>
      </w:r>
    </w:p>
    <w:p w:rsidR="008E7434" w:rsidP="008E7434" w:rsidRDefault="008E7434" w14:paraId="553E84F6" w14:textId="77777777">
      <w:pPr>
        <w:pStyle w:val="Prrafodelista"/>
        <w:spacing w:after="0" w:line="240" w:lineRule="auto"/>
        <w:ind w:left="1298" w:right="-93"/>
        <w:jc w:val="both"/>
        <w:rPr>
          <w:rFonts w:ascii="Arial" w:hAnsi="Arial" w:cs="Arial"/>
          <w:sz w:val="20"/>
          <w:szCs w:val="20"/>
        </w:rPr>
      </w:pPr>
    </w:p>
    <w:p w:rsidR="008E7434" w:rsidP="008E7434" w:rsidRDefault="008E7434" w14:paraId="5A7FA7C2" w14:textId="77777777">
      <w:pPr>
        <w:pStyle w:val="Prrafodelista"/>
        <w:numPr>
          <w:ilvl w:val="2"/>
          <w:numId w:val="1"/>
        </w:numPr>
        <w:spacing w:after="0" w:line="240" w:lineRule="auto"/>
        <w:ind w:right="-93"/>
        <w:jc w:val="both"/>
        <w:rPr>
          <w:rFonts w:ascii="Arial" w:hAnsi="Arial" w:cs="Arial"/>
          <w:sz w:val="20"/>
          <w:szCs w:val="20"/>
        </w:rPr>
      </w:pPr>
      <w:r w:rsidRPr="00EF42D5">
        <w:rPr>
          <w:rFonts w:ascii="Arial" w:hAnsi="Arial" w:cs="Arial"/>
          <w:sz w:val="20"/>
          <w:szCs w:val="20"/>
        </w:rPr>
        <w:t>Se requieren pruebas de Eficacia Microbiana / Eficacia de Conservadores para</w:t>
      </w:r>
      <w:r>
        <w:rPr>
          <w:rFonts w:ascii="Arial" w:hAnsi="Arial" w:cs="Arial"/>
          <w:sz w:val="20"/>
          <w:szCs w:val="20"/>
        </w:rPr>
        <w:t xml:space="preserve"> </w:t>
      </w:r>
      <w:r w:rsidRPr="00EF42D5">
        <w:rPr>
          <w:rFonts w:ascii="Arial" w:hAnsi="Arial" w:cs="Arial"/>
          <w:sz w:val="20"/>
          <w:szCs w:val="20"/>
        </w:rPr>
        <w:t>productos</w:t>
      </w:r>
      <w:r>
        <w:rPr>
          <w:rFonts w:ascii="Arial" w:hAnsi="Arial" w:cs="Arial"/>
          <w:sz w:val="20"/>
          <w:szCs w:val="20"/>
        </w:rPr>
        <w:t xml:space="preserve"> </w:t>
      </w:r>
      <w:r w:rsidRPr="00EF42D5">
        <w:rPr>
          <w:rFonts w:ascii="Arial" w:hAnsi="Arial" w:cs="Arial"/>
          <w:sz w:val="20"/>
          <w:szCs w:val="20"/>
        </w:rPr>
        <w:t>de Dosis Múltiples, independientemente de que contengan o no contengan</w:t>
      </w:r>
      <w:r>
        <w:rPr>
          <w:rFonts w:ascii="Arial" w:hAnsi="Arial" w:cs="Arial"/>
          <w:sz w:val="20"/>
          <w:szCs w:val="20"/>
        </w:rPr>
        <w:t xml:space="preserve"> </w:t>
      </w:r>
      <w:r w:rsidRPr="00EF42D5">
        <w:rPr>
          <w:rFonts w:ascii="Arial" w:hAnsi="Arial" w:cs="Arial"/>
          <w:sz w:val="20"/>
          <w:szCs w:val="20"/>
        </w:rPr>
        <w:t>conservadores</w:t>
      </w:r>
      <w:r>
        <w:rPr>
          <w:rFonts w:ascii="Arial" w:hAnsi="Arial" w:cs="Arial"/>
          <w:sz w:val="20"/>
          <w:szCs w:val="20"/>
        </w:rPr>
        <w:t xml:space="preserve"> </w:t>
      </w:r>
      <w:r w:rsidRPr="00EF42D5">
        <w:rPr>
          <w:rFonts w:ascii="Arial" w:hAnsi="Arial" w:cs="Arial"/>
          <w:sz w:val="20"/>
          <w:szCs w:val="20"/>
        </w:rPr>
        <w:t>en la formulación.</w:t>
      </w:r>
    </w:p>
    <w:p w:rsidR="008E7434" w:rsidP="008E7434" w:rsidRDefault="008E7434" w14:paraId="6E53A7DF" w14:textId="77777777">
      <w:pPr>
        <w:pStyle w:val="Prrafodelista"/>
        <w:spacing w:after="0" w:line="240" w:lineRule="auto"/>
        <w:ind w:left="1298" w:right="-93"/>
        <w:jc w:val="both"/>
        <w:rPr>
          <w:rFonts w:ascii="Arial" w:hAnsi="Arial" w:cs="Arial"/>
          <w:sz w:val="20"/>
          <w:szCs w:val="20"/>
        </w:rPr>
      </w:pPr>
    </w:p>
    <w:p w:rsidR="00BB6DD7" w:rsidP="00BB6DD7" w:rsidRDefault="008E7434" w14:paraId="1916E43C" w14:textId="77777777">
      <w:pPr>
        <w:pStyle w:val="Prrafodelista"/>
        <w:numPr>
          <w:ilvl w:val="2"/>
          <w:numId w:val="1"/>
        </w:numPr>
        <w:spacing w:after="0" w:line="240" w:lineRule="auto"/>
        <w:ind w:right="-93"/>
        <w:jc w:val="both"/>
        <w:rPr>
          <w:rFonts w:ascii="Arial" w:hAnsi="Arial" w:cs="Arial"/>
          <w:sz w:val="20"/>
          <w:szCs w:val="20"/>
        </w:rPr>
      </w:pPr>
      <w:r w:rsidRPr="00EF42D5">
        <w:rPr>
          <w:rFonts w:ascii="Arial" w:hAnsi="Arial" w:cs="Arial"/>
          <w:sz w:val="20"/>
          <w:szCs w:val="20"/>
        </w:rPr>
        <w:t>Los Resultados Fuera de Especificación (OOS) y los Resultados Atípicos se</w:t>
      </w:r>
      <w:r>
        <w:rPr>
          <w:rFonts w:ascii="Arial" w:hAnsi="Arial" w:cs="Arial"/>
          <w:sz w:val="20"/>
          <w:szCs w:val="20"/>
        </w:rPr>
        <w:t xml:space="preserve"> </w:t>
      </w:r>
      <w:r w:rsidRPr="00EF42D5">
        <w:rPr>
          <w:rFonts w:ascii="Arial" w:hAnsi="Arial" w:cs="Arial"/>
          <w:sz w:val="20"/>
          <w:szCs w:val="20"/>
        </w:rPr>
        <w:t>investigarán</w:t>
      </w:r>
      <w:r>
        <w:rPr>
          <w:rFonts w:ascii="Arial" w:hAnsi="Arial" w:cs="Arial"/>
          <w:sz w:val="20"/>
          <w:szCs w:val="20"/>
        </w:rPr>
        <w:t xml:space="preserve"> </w:t>
      </w:r>
      <w:r w:rsidRPr="00EF42D5">
        <w:rPr>
          <w:rFonts w:ascii="Arial" w:hAnsi="Arial" w:cs="Arial"/>
          <w:sz w:val="20"/>
          <w:szCs w:val="20"/>
        </w:rPr>
        <w:t>conforme a lo indicado en el PNO-</w:t>
      </w:r>
      <w:r>
        <w:rPr>
          <w:rFonts w:ascii="Arial" w:hAnsi="Arial" w:cs="Arial"/>
          <w:sz w:val="20"/>
          <w:szCs w:val="20"/>
        </w:rPr>
        <w:t>AC</w:t>
      </w:r>
      <w:r w:rsidRPr="00EF42D5">
        <w:rPr>
          <w:rFonts w:ascii="Arial" w:hAnsi="Arial" w:cs="Arial"/>
          <w:sz w:val="20"/>
          <w:szCs w:val="20"/>
        </w:rPr>
        <w:t>-0</w:t>
      </w:r>
      <w:r>
        <w:rPr>
          <w:rFonts w:ascii="Arial" w:hAnsi="Arial" w:cs="Arial"/>
          <w:sz w:val="20"/>
          <w:szCs w:val="20"/>
        </w:rPr>
        <w:t>07</w:t>
      </w:r>
      <w:r w:rsidRPr="00EF42D5">
        <w:rPr>
          <w:rFonts w:ascii="Arial" w:hAnsi="Arial" w:cs="Arial"/>
          <w:sz w:val="20"/>
          <w:szCs w:val="20"/>
        </w:rPr>
        <w:t xml:space="preserve"> “Investigaciones de</w:t>
      </w:r>
      <w:r>
        <w:rPr>
          <w:rFonts w:ascii="Arial" w:hAnsi="Arial" w:cs="Arial"/>
          <w:sz w:val="20"/>
          <w:szCs w:val="20"/>
        </w:rPr>
        <w:t xml:space="preserve"> </w:t>
      </w:r>
      <w:r w:rsidRPr="00EF42D5">
        <w:rPr>
          <w:rFonts w:ascii="Arial" w:hAnsi="Arial" w:cs="Arial"/>
          <w:sz w:val="20"/>
          <w:szCs w:val="20"/>
        </w:rPr>
        <w:t>Laboratorio”. Edición</w:t>
      </w:r>
      <w:r>
        <w:rPr>
          <w:rFonts w:ascii="Arial" w:hAnsi="Arial" w:cs="Arial"/>
          <w:sz w:val="20"/>
          <w:szCs w:val="20"/>
        </w:rPr>
        <w:t xml:space="preserve"> </w:t>
      </w:r>
      <w:r w:rsidRPr="00EF42D5">
        <w:rPr>
          <w:rFonts w:ascii="Arial" w:hAnsi="Arial" w:cs="Arial"/>
          <w:sz w:val="20"/>
          <w:szCs w:val="20"/>
        </w:rPr>
        <w:t>vigente.</w:t>
      </w:r>
    </w:p>
    <w:p w:rsidRPr="00BB6DD7" w:rsidR="00BB6DD7" w:rsidP="00BB6DD7" w:rsidRDefault="00BB6DD7" w14:paraId="1E3E8979" w14:textId="77777777">
      <w:pPr>
        <w:pStyle w:val="Prrafodelista"/>
        <w:rPr>
          <w:rFonts w:ascii="Arial" w:hAnsi="Arial" w:cs="Arial"/>
          <w:sz w:val="20"/>
          <w:szCs w:val="20"/>
        </w:rPr>
      </w:pPr>
    </w:p>
    <w:p w:rsidRPr="00BB6DD7" w:rsidR="009B534E" w:rsidP="00BB6DD7" w:rsidRDefault="00950FB1" w14:paraId="47593ED6" w14:textId="585842E7">
      <w:pPr>
        <w:pStyle w:val="Prrafodelista"/>
        <w:numPr>
          <w:ilvl w:val="2"/>
          <w:numId w:val="1"/>
        </w:numPr>
        <w:spacing w:after="0" w:line="240" w:lineRule="auto"/>
        <w:ind w:right="-93"/>
        <w:jc w:val="both"/>
        <w:rPr>
          <w:rFonts w:ascii="Arial" w:hAnsi="Arial" w:cs="Arial"/>
          <w:sz w:val="20"/>
          <w:szCs w:val="20"/>
          <w:highlight w:val="yellow"/>
        </w:rPr>
      </w:pPr>
      <w:r w:rsidRPr="00BB6DD7">
        <w:rPr>
          <w:rFonts w:ascii="Arial" w:hAnsi="Arial" w:cs="Arial"/>
          <w:sz w:val="20"/>
          <w:szCs w:val="20"/>
          <w:highlight w:val="yellow"/>
        </w:rPr>
        <w:t>Se debe contar con</w:t>
      </w:r>
      <w:r w:rsidRPr="00BB6DD7" w:rsidR="009B534E">
        <w:rPr>
          <w:rFonts w:ascii="Arial" w:hAnsi="Arial" w:cs="Arial"/>
          <w:sz w:val="20"/>
          <w:szCs w:val="20"/>
          <w:highlight w:val="yellow"/>
        </w:rPr>
        <w:t xml:space="preserve"> área</w:t>
      </w:r>
      <w:r w:rsidRPr="00BB6DD7">
        <w:rPr>
          <w:rFonts w:ascii="Arial" w:hAnsi="Arial" w:cs="Arial"/>
          <w:sz w:val="20"/>
          <w:szCs w:val="20"/>
          <w:highlight w:val="yellow"/>
        </w:rPr>
        <w:t>s</w:t>
      </w:r>
      <w:r w:rsidRPr="00BB6DD7" w:rsidR="009B534E">
        <w:rPr>
          <w:rFonts w:ascii="Arial" w:hAnsi="Arial" w:cs="Arial"/>
          <w:sz w:val="20"/>
          <w:szCs w:val="20"/>
          <w:highlight w:val="yellow"/>
        </w:rPr>
        <w:t xml:space="preserve"> y equipo</w:t>
      </w:r>
      <w:r w:rsidRPr="00BB6DD7">
        <w:rPr>
          <w:rFonts w:ascii="Arial" w:hAnsi="Arial" w:cs="Arial"/>
          <w:sz w:val="20"/>
          <w:szCs w:val="20"/>
          <w:highlight w:val="yellow"/>
        </w:rPr>
        <w:t>s</w:t>
      </w:r>
      <w:r w:rsidRPr="00BB6DD7" w:rsidR="009B534E">
        <w:rPr>
          <w:rFonts w:ascii="Arial" w:hAnsi="Arial" w:cs="Arial"/>
          <w:sz w:val="20"/>
          <w:szCs w:val="20"/>
          <w:highlight w:val="yellow"/>
        </w:rPr>
        <w:t xml:space="preserve"> para realizar los estudios de estabilidad a largo plazo de los medicamentos importados o </w:t>
      </w:r>
      <w:r w:rsidRPr="00BB6DD7" w:rsidR="00BB6DD7">
        <w:rPr>
          <w:rFonts w:ascii="Arial" w:hAnsi="Arial" w:cs="Arial"/>
          <w:sz w:val="20"/>
          <w:szCs w:val="20"/>
          <w:highlight w:val="yellow"/>
        </w:rPr>
        <w:t>con un</w:t>
      </w:r>
      <w:r w:rsidRPr="00BB6DD7" w:rsidR="009B534E">
        <w:rPr>
          <w:rFonts w:ascii="Arial" w:hAnsi="Arial" w:cs="Arial"/>
          <w:sz w:val="20"/>
          <w:szCs w:val="20"/>
          <w:highlight w:val="yellow"/>
        </w:rPr>
        <w:t xml:space="preserve"> contrato con un </w:t>
      </w:r>
      <w:r w:rsidRPr="00BB6DD7" w:rsidR="00BB6DD7">
        <w:rPr>
          <w:rFonts w:ascii="Arial" w:hAnsi="Arial" w:cs="Arial"/>
          <w:sz w:val="20"/>
          <w:szCs w:val="20"/>
          <w:highlight w:val="yellow"/>
        </w:rPr>
        <w:t xml:space="preserve">Laboratorio </w:t>
      </w:r>
      <w:r w:rsidRPr="00BB6DD7" w:rsidR="009B534E">
        <w:rPr>
          <w:rFonts w:ascii="Arial" w:hAnsi="Arial" w:cs="Arial"/>
          <w:sz w:val="20"/>
          <w:szCs w:val="20"/>
          <w:highlight w:val="yellow"/>
        </w:rPr>
        <w:t>Tercero Autorizado.</w:t>
      </w:r>
    </w:p>
    <w:p w:rsidR="009B534E" w:rsidP="00B41DF1" w:rsidRDefault="009B534E" w14:paraId="509E223F" w14:textId="77777777">
      <w:pPr>
        <w:pStyle w:val="Prrafodelista"/>
        <w:spacing w:after="0" w:line="240" w:lineRule="auto"/>
        <w:ind w:left="578" w:right="-93"/>
        <w:jc w:val="both"/>
        <w:rPr>
          <w:rFonts w:ascii="Arial" w:hAnsi="Arial" w:cs="Arial"/>
          <w:b/>
          <w:bCs/>
          <w:sz w:val="20"/>
          <w:szCs w:val="20"/>
        </w:rPr>
      </w:pPr>
    </w:p>
    <w:p w:rsidR="00B41DF1" w:rsidP="00B41DF1" w:rsidRDefault="00B41DF1" w14:paraId="4B8D85C1" w14:textId="77777777">
      <w:pPr>
        <w:pStyle w:val="Prrafodelista"/>
        <w:numPr>
          <w:ilvl w:val="2"/>
          <w:numId w:val="1"/>
        </w:numPr>
        <w:spacing w:after="0" w:line="240" w:lineRule="auto"/>
        <w:ind w:right="-93"/>
        <w:jc w:val="both"/>
        <w:rPr>
          <w:rFonts w:ascii="Arial" w:hAnsi="Arial" w:cs="Arial"/>
          <w:sz w:val="20"/>
          <w:szCs w:val="20"/>
        </w:rPr>
      </w:pPr>
      <w:r w:rsidRPr="00D619D9">
        <w:rPr>
          <w:rFonts w:ascii="Arial" w:hAnsi="Arial" w:cs="Arial"/>
          <w:sz w:val="20"/>
          <w:szCs w:val="20"/>
        </w:rPr>
        <w:t>El Laboratorio Externo (Tercero Autorizado) deberá de contar con cámaras de estabilidad calificadas con capacidad suficiente para soportar todas las unidades del producto en las Condiciones de Almacenamiento definidas que se describen en los Estudios de Estabilidad. Las cámaras de estabilidad deben incluirse en los programas de recalificación, mantenimiento preventivo y calibración según el Procedimiento Normalizado de Operación interno del Laboratorio Externo (Tercero Autorizado).</w:t>
      </w:r>
    </w:p>
    <w:p w:rsidR="00B41DF1" w:rsidP="00B41DF1" w:rsidRDefault="00B41DF1" w14:paraId="0F511C33" w14:textId="77777777">
      <w:pPr>
        <w:pStyle w:val="Prrafodelista"/>
        <w:spacing w:after="0" w:line="240" w:lineRule="auto"/>
        <w:ind w:left="1298" w:right="-93"/>
        <w:jc w:val="both"/>
        <w:rPr>
          <w:rFonts w:ascii="Arial" w:hAnsi="Arial" w:cs="Arial"/>
          <w:sz w:val="20"/>
          <w:szCs w:val="20"/>
        </w:rPr>
      </w:pPr>
    </w:p>
    <w:p w:rsidR="00B41DF1" w:rsidP="00B41DF1" w:rsidRDefault="00B41DF1" w14:paraId="35B39743" w14:textId="77777777">
      <w:pPr>
        <w:pStyle w:val="Prrafodelista"/>
        <w:numPr>
          <w:ilvl w:val="2"/>
          <w:numId w:val="1"/>
        </w:numPr>
        <w:spacing w:after="0" w:line="240" w:lineRule="auto"/>
        <w:ind w:right="-93"/>
        <w:jc w:val="both"/>
        <w:rPr>
          <w:rFonts w:ascii="Arial" w:hAnsi="Arial" w:cs="Arial"/>
          <w:sz w:val="20"/>
          <w:szCs w:val="20"/>
        </w:rPr>
      </w:pPr>
      <w:r w:rsidRPr="005A43C4">
        <w:rPr>
          <w:rFonts w:ascii="Arial" w:hAnsi="Arial" w:cs="Arial"/>
          <w:sz w:val="20"/>
          <w:szCs w:val="20"/>
        </w:rPr>
        <w:t>El Laboratorio Externo (Tercero Autorizado) debe de implementar un proceso de</w:t>
      </w:r>
      <w:r>
        <w:rPr>
          <w:rFonts w:ascii="Arial" w:hAnsi="Arial" w:cs="Arial"/>
          <w:sz w:val="20"/>
          <w:szCs w:val="20"/>
        </w:rPr>
        <w:t xml:space="preserve"> </w:t>
      </w:r>
      <w:r w:rsidRPr="005A43C4">
        <w:rPr>
          <w:rFonts w:ascii="Arial" w:hAnsi="Arial" w:cs="Arial"/>
          <w:sz w:val="20"/>
          <w:szCs w:val="20"/>
        </w:rPr>
        <w:t>monitoreo, alarma y/o notificación para identificar y actuar ante una excursión en las</w:t>
      </w:r>
      <w:r>
        <w:rPr>
          <w:rFonts w:ascii="Arial" w:hAnsi="Arial" w:cs="Arial"/>
          <w:sz w:val="20"/>
          <w:szCs w:val="20"/>
        </w:rPr>
        <w:t xml:space="preserve"> </w:t>
      </w:r>
      <w:r w:rsidRPr="005A43C4">
        <w:rPr>
          <w:rFonts w:ascii="Arial" w:hAnsi="Arial" w:cs="Arial"/>
          <w:sz w:val="20"/>
          <w:szCs w:val="20"/>
        </w:rPr>
        <w:t>condiciones de almacenamiento, así mismo, deben de contar con un plan de</w:t>
      </w:r>
      <w:r>
        <w:rPr>
          <w:rFonts w:ascii="Arial" w:hAnsi="Arial" w:cs="Arial"/>
          <w:sz w:val="20"/>
          <w:szCs w:val="20"/>
        </w:rPr>
        <w:t xml:space="preserve"> </w:t>
      </w:r>
      <w:r w:rsidRPr="005A43C4">
        <w:rPr>
          <w:rFonts w:ascii="Arial" w:hAnsi="Arial" w:cs="Arial"/>
          <w:sz w:val="20"/>
          <w:szCs w:val="20"/>
        </w:rPr>
        <w:t>contingencia</w:t>
      </w:r>
      <w:r>
        <w:rPr>
          <w:rFonts w:ascii="Arial" w:hAnsi="Arial" w:cs="Arial"/>
          <w:sz w:val="20"/>
          <w:szCs w:val="20"/>
        </w:rPr>
        <w:t xml:space="preserve"> </w:t>
      </w:r>
      <w:r w:rsidRPr="005A43C4">
        <w:rPr>
          <w:rFonts w:ascii="Arial" w:hAnsi="Arial" w:cs="Arial"/>
          <w:sz w:val="20"/>
          <w:szCs w:val="20"/>
        </w:rPr>
        <w:t>en caso de eventos críticos o desastres.</w:t>
      </w:r>
    </w:p>
    <w:p w:rsidR="00B41DF1" w:rsidP="00B41DF1" w:rsidRDefault="00B41DF1" w14:paraId="45BEAACC" w14:textId="77777777">
      <w:pPr>
        <w:pStyle w:val="Prrafodelista"/>
        <w:spacing w:after="0" w:line="240" w:lineRule="auto"/>
        <w:ind w:left="1298" w:right="-93"/>
        <w:jc w:val="both"/>
        <w:rPr>
          <w:rFonts w:ascii="Arial" w:hAnsi="Arial" w:cs="Arial"/>
          <w:sz w:val="20"/>
          <w:szCs w:val="20"/>
        </w:rPr>
      </w:pPr>
    </w:p>
    <w:p w:rsidR="00B41DF1" w:rsidP="00B41DF1" w:rsidRDefault="00B41DF1" w14:paraId="3EAB3C8F" w14:textId="4B104F79">
      <w:pPr>
        <w:pStyle w:val="Prrafodelista"/>
        <w:numPr>
          <w:ilvl w:val="2"/>
          <w:numId w:val="1"/>
        </w:numPr>
        <w:spacing w:after="0" w:line="240" w:lineRule="auto"/>
        <w:ind w:right="-93"/>
        <w:jc w:val="both"/>
        <w:rPr>
          <w:rFonts w:ascii="Arial" w:hAnsi="Arial" w:cs="Arial"/>
          <w:sz w:val="20"/>
          <w:szCs w:val="20"/>
        </w:rPr>
      </w:pPr>
      <w:r w:rsidRPr="005A43C4">
        <w:rPr>
          <w:rFonts w:ascii="Arial" w:hAnsi="Arial" w:cs="Arial"/>
          <w:sz w:val="20"/>
          <w:szCs w:val="20"/>
        </w:rPr>
        <w:t xml:space="preserve">Las Excursiones que superen las tolerancias definidas durante más de </w:t>
      </w:r>
      <w:r w:rsidRPr="00EC7DAF">
        <w:rPr>
          <w:rFonts w:ascii="Arial" w:hAnsi="Arial" w:cs="Arial"/>
          <w:sz w:val="20"/>
          <w:szCs w:val="20"/>
        </w:rPr>
        <w:t>24</w:t>
      </w:r>
      <w:r w:rsidRPr="005A43C4">
        <w:rPr>
          <w:rFonts w:ascii="Arial" w:hAnsi="Arial" w:cs="Arial"/>
          <w:sz w:val="20"/>
          <w:szCs w:val="20"/>
        </w:rPr>
        <w:t xml:space="preserve"> horas</w:t>
      </w:r>
      <w:r>
        <w:rPr>
          <w:rFonts w:ascii="Arial" w:hAnsi="Arial" w:cs="Arial"/>
          <w:sz w:val="20"/>
          <w:szCs w:val="20"/>
        </w:rPr>
        <w:t xml:space="preserve"> </w:t>
      </w:r>
      <w:r w:rsidRPr="005A43C4">
        <w:rPr>
          <w:rFonts w:ascii="Arial" w:hAnsi="Arial" w:cs="Arial"/>
          <w:sz w:val="20"/>
          <w:szCs w:val="20"/>
        </w:rPr>
        <w:t>debe</w:t>
      </w:r>
      <w:r>
        <w:rPr>
          <w:rFonts w:ascii="Arial" w:hAnsi="Arial" w:cs="Arial"/>
          <w:sz w:val="20"/>
          <w:szCs w:val="20"/>
        </w:rPr>
        <w:t xml:space="preserve">n </w:t>
      </w:r>
      <w:r w:rsidRPr="005A43C4">
        <w:rPr>
          <w:rFonts w:ascii="Arial" w:hAnsi="Arial" w:cs="Arial"/>
          <w:sz w:val="20"/>
          <w:szCs w:val="20"/>
        </w:rPr>
        <w:t>de documentarse como Desviación o No Conformidad y</w:t>
      </w:r>
      <w:r>
        <w:rPr>
          <w:rFonts w:ascii="Arial" w:hAnsi="Arial" w:cs="Arial"/>
          <w:sz w:val="20"/>
          <w:szCs w:val="20"/>
        </w:rPr>
        <w:t xml:space="preserve"> </w:t>
      </w:r>
      <w:r w:rsidRPr="005A43C4">
        <w:rPr>
          <w:rFonts w:ascii="Arial" w:hAnsi="Arial" w:cs="Arial"/>
          <w:sz w:val="20"/>
          <w:szCs w:val="20"/>
        </w:rPr>
        <w:t>deberá</w:t>
      </w:r>
      <w:r w:rsidR="00026FB1">
        <w:rPr>
          <w:rFonts w:ascii="Arial" w:hAnsi="Arial" w:cs="Arial"/>
          <w:sz w:val="20"/>
          <w:szCs w:val="20"/>
        </w:rPr>
        <w:t>n</w:t>
      </w:r>
      <w:r w:rsidRPr="005A43C4">
        <w:rPr>
          <w:rFonts w:ascii="Arial" w:hAnsi="Arial" w:cs="Arial"/>
          <w:sz w:val="20"/>
          <w:szCs w:val="20"/>
        </w:rPr>
        <w:t xml:space="preserve"> indicarse en el Informe del Estudio</w:t>
      </w:r>
      <w:r>
        <w:rPr>
          <w:rFonts w:ascii="Arial" w:hAnsi="Arial" w:cs="Arial"/>
          <w:sz w:val="20"/>
          <w:szCs w:val="20"/>
        </w:rPr>
        <w:t xml:space="preserve"> de Estabilidad</w:t>
      </w:r>
      <w:r w:rsidRPr="005A43C4">
        <w:rPr>
          <w:rFonts w:ascii="Arial" w:hAnsi="Arial" w:cs="Arial"/>
          <w:sz w:val="20"/>
          <w:szCs w:val="20"/>
        </w:rPr>
        <w:t>. La Investigación derivada</w:t>
      </w:r>
      <w:r>
        <w:rPr>
          <w:rFonts w:ascii="Arial" w:hAnsi="Arial" w:cs="Arial"/>
          <w:sz w:val="20"/>
          <w:szCs w:val="20"/>
        </w:rPr>
        <w:t xml:space="preserve"> </w:t>
      </w:r>
      <w:r w:rsidRPr="005A43C4">
        <w:rPr>
          <w:rFonts w:ascii="Arial" w:hAnsi="Arial" w:cs="Arial"/>
          <w:sz w:val="20"/>
          <w:szCs w:val="20"/>
        </w:rPr>
        <w:t>debe</w:t>
      </w:r>
      <w:r>
        <w:rPr>
          <w:rFonts w:ascii="Arial" w:hAnsi="Arial" w:cs="Arial"/>
          <w:sz w:val="20"/>
          <w:szCs w:val="20"/>
        </w:rPr>
        <w:t xml:space="preserve"> </w:t>
      </w:r>
      <w:r w:rsidRPr="005A43C4">
        <w:rPr>
          <w:rFonts w:ascii="Arial" w:hAnsi="Arial" w:cs="Arial"/>
          <w:sz w:val="20"/>
          <w:szCs w:val="20"/>
        </w:rPr>
        <w:t>contemplar una evaluación de impacto en la calidad del producto y se deben implementar</w:t>
      </w:r>
      <w:r>
        <w:rPr>
          <w:rFonts w:ascii="Arial" w:hAnsi="Arial" w:cs="Arial"/>
          <w:sz w:val="20"/>
          <w:szCs w:val="20"/>
        </w:rPr>
        <w:t xml:space="preserve"> </w:t>
      </w:r>
      <w:r w:rsidRPr="005A43C4">
        <w:rPr>
          <w:rFonts w:ascii="Arial" w:hAnsi="Arial" w:cs="Arial"/>
          <w:sz w:val="20"/>
          <w:szCs w:val="20"/>
        </w:rPr>
        <w:t>las CAPA’s apropiadas de acuerdo con el análisis de la Causa Raíz.</w:t>
      </w:r>
    </w:p>
    <w:p w:rsidRPr="006C0CF7" w:rsidR="00B41DF1" w:rsidP="006C0CF7" w:rsidRDefault="00B41DF1" w14:paraId="77F2C3CC" w14:textId="77777777">
      <w:pPr>
        <w:spacing w:after="0" w:line="240" w:lineRule="auto"/>
        <w:ind w:right="-93"/>
        <w:jc w:val="both"/>
        <w:rPr>
          <w:rFonts w:ascii="Arial" w:hAnsi="Arial" w:cs="Arial"/>
          <w:sz w:val="20"/>
          <w:szCs w:val="20"/>
        </w:rPr>
      </w:pPr>
    </w:p>
    <w:p w:rsidR="001E344B" w:rsidP="004D19C9" w:rsidRDefault="00F61C29" w14:paraId="631B9B37" w14:textId="7586D616">
      <w:pPr>
        <w:pStyle w:val="Prrafodelista"/>
        <w:numPr>
          <w:ilvl w:val="1"/>
          <w:numId w:val="1"/>
        </w:numPr>
        <w:spacing w:after="0" w:line="240" w:lineRule="auto"/>
        <w:ind w:right="-93" w:hanging="436"/>
        <w:jc w:val="both"/>
        <w:outlineLvl w:val="1"/>
        <w:rPr>
          <w:rFonts w:ascii="Arial" w:hAnsi="Arial" w:cs="Arial"/>
          <w:b/>
          <w:bCs/>
          <w:sz w:val="20"/>
          <w:szCs w:val="20"/>
        </w:rPr>
      </w:pPr>
      <w:bookmarkStart w:name="_Toc197634956" w:id="34"/>
      <w:r w:rsidRPr="008A7CBC">
        <w:rPr>
          <w:rFonts w:ascii="Arial" w:hAnsi="Arial" w:cs="Arial"/>
          <w:b/>
          <w:bCs/>
          <w:sz w:val="20"/>
          <w:szCs w:val="20"/>
        </w:rPr>
        <w:t>Programa Anual de Estabilidades</w:t>
      </w:r>
      <w:r w:rsidRPr="008A7CBC" w:rsidR="008A7CBC">
        <w:rPr>
          <w:rFonts w:ascii="Arial" w:hAnsi="Arial" w:cs="Arial"/>
          <w:b/>
          <w:bCs/>
          <w:sz w:val="20"/>
          <w:szCs w:val="20"/>
        </w:rPr>
        <w:t>.</w:t>
      </w:r>
      <w:bookmarkEnd w:id="34"/>
    </w:p>
    <w:p w:rsidRPr="008A7CBC" w:rsidR="008A7CBC" w:rsidP="008A7CBC" w:rsidRDefault="008A7CBC" w14:paraId="1E2C5341" w14:textId="77777777">
      <w:pPr>
        <w:pStyle w:val="Prrafodelista"/>
        <w:spacing w:after="0" w:line="240" w:lineRule="auto"/>
        <w:ind w:left="578" w:right="-93"/>
        <w:jc w:val="both"/>
        <w:rPr>
          <w:rFonts w:ascii="Arial" w:hAnsi="Arial" w:cs="Arial"/>
          <w:b/>
          <w:bCs/>
          <w:sz w:val="20"/>
          <w:szCs w:val="20"/>
        </w:rPr>
      </w:pPr>
    </w:p>
    <w:p w:rsidR="008A7CBC" w:rsidP="008A7CBC" w:rsidRDefault="008A7CBC" w14:paraId="4CD0DABD" w14:textId="07850D2A">
      <w:pPr>
        <w:pStyle w:val="Prrafodelista"/>
        <w:numPr>
          <w:ilvl w:val="2"/>
          <w:numId w:val="1"/>
        </w:numPr>
        <w:spacing w:after="0" w:line="240" w:lineRule="auto"/>
        <w:ind w:right="-93"/>
        <w:jc w:val="both"/>
        <w:rPr>
          <w:rFonts w:ascii="Arial" w:hAnsi="Arial" w:cs="Arial"/>
          <w:sz w:val="20"/>
          <w:szCs w:val="20"/>
        </w:rPr>
      </w:pPr>
      <w:r w:rsidRPr="00F16FC9">
        <w:rPr>
          <w:rFonts w:ascii="Arial" w:hAnsi="Arial" w:cs="Arial"/>
          <w:sz w:val="20"/>
          <w:szCs w:val="20"/>
        </w:rPr>
        <w:t>Se debe contar con un Programa</w:t>
      </w:r>
      <w:r w:rsidR="00480604">
        <w:rPr>
          <w:rFonts w:ascii="Arial" w:hAnsi="Arial" w:cs="Arial"/>
          <w:sz w:val="20"/>
          <w:szCs w:val="20"/>
        </w:rPr>
        <w:t xml:space="preserve"> Anual de Estabilidades</w:t>
      </w:r>
      <w:r w:rsidRPr="00F16FC9">
        <w:rPr>
          <w:rFonts w:ascii="Arial" w:hAnsi="Arial" w:cs="Arial"/>
          <w:sz w:val="20"/>
          <w:szCs w:val="20"/>
        </w:rPr>
        <w:t xml:space="preserve"> con la finalidad de monitorear las características de</w:t>
      </w:r>
      <w:r>
        <w:rPr>
          <w:rFonts w:ascii="Arial" w:hAnsi="Arial" w:cs="Arial"/>
          <w:sz w:val="20"/>
          <w:szCs w:val="20"/>
        </w:rPr>
        <w:t xml:space="preserve"> </w:t>
      </w:r>
      <w:r w:rsidRPr="008A7CBC">
        <w:rPr>
          <w:rFonts w:ascii="Arial" w:hAnsi="Arial" w:cs="Arial"/>
          <w:sz w:val="20"/>
          <w:szCs w:val="20"/>
        </w:rPr>
        <w:t>Estabilidad de los Medicamentos</w:t>
      </w:r>
      <w:r w:rsidR="002679C5">
        <w:rPr>
          <w:rFonts w:ascii="Arial" w:hAnsi="Arial" w:cs="Arial"/>
          <w:sz w:val="20"/>
          <w:szCs w:val="20"/>
        </w:rPr>
        <w:t xml:space="preserve"> Controlados </w:t>
      </w:r>
      <w:r w:rsidRPr="008A7CBC">
        <w:rPr>
          <w:rFonts w:ascii="Arial" w:hAnsi="Arial" w:cs="Arial"/>
          <w:sz w:val="20"/>
          <w:szCs w:val="20"/>
        </w:rPr>
        <w:t xml:space="preserve">comercializados </w:t>
      </w:r>
      <w:r w:rsidR="00E33264">
        <w:rPr>
          <w:rFonts w:ascii="Arial" w:hAnsi="Arial" w:cs="Arial"/>
          <w:sz w:val="20"/>
          <w:szCs w:val="20"/>
        </w:rPr>
        <w:t xml:space="preserve">por Neuraxpharm </w:t>
      </w:r>
      <w:r w:rsidRPr="008A7CBC">
        <w:rPr>
          <w:rFonts w:ascii="Arial" w:hAnsi="Arial" w:cs="Arial"/>
          <w:sz w:val="20"/>
          <w:szCs w:val="20"/>
        </w:rPr>
        <w:t>en México. Los Estudios de Estabilidad deben</w:t>
      </w:r>
      <w:r>
        <w:rPr>
          <w:rFonts w:ascii="Arial" w:hAnsi="Arial" w:cs="Arial"/>
          <w:sz w:val="20"/>
          <w:szCs w:val="20"/>
        </w:rPr>
        <w:t xml:space="preserve"> </w:t>
      </w:r>
      <w:r w:rsidRPr="008A7CBC">
        <w:rPr>
          <w:rFonts w:ascii="Arial" w:hAnsi="Arial" w:cs="Arial"/>
          <w:sz w:val="20"/>
          <w:szCs w:val="20"/>
        </w:rPr>
        <w:t>de llevarse a cabo en Muestras que tengan el mismo Sistema Contenedor-Cierre al</w:t>
      </w:r>
      <w:r>
        <w:rPr>
          <w:rFonts w:ascii="Arial" w:hAnsi="Arial" w:cs="Arial"/>
          <w:sz w:val="20"/>
          <w:szCs w:val="20"/>
        </w:rPr>
        <w:t xml:space="preserve"> </w:t>
      </w:r>
      <w:r w:rsidRPr="008A7CBC">
        <w:rPr>
          <w:rFonts w:ascii="Arial" w:hAnsi="Arial" w:cs="Arial"/>
          <w:sz w:val="20"/>
          <w:szCs w:val="20"/>
        </w:rPr>
        <w:t>propuesto para su Almacenamiento y Distribución.</w:t>
      </w:r>
    </w:p>
    <w:p w:rsidRPr="008A7CBC" w:rsidR="00A63DCE" w:rsidP="00306136" w:rsidRDefault="00306136" w14:paraId="2C611D17" w14:textId="799A1B86">
      <w:pPr>
        <w:pStyle w:val="Prrafodelista"/>
        <w:tabs>
          <w:tab w:val="left" w:pos="3765"/>
        </w:tabs>
        <w:spacing w:after="0" w:line="240" w:lineRule="auto"/>
        <w:ind w:left="1298" w:right="-93"/>
        <w:jc w:val="both"/>
        <w:rPr>
          <w:rFonts w:ascii="Arial" w:hAnsi="Arial" w:cs="Arial"/>
          <w:sz w:val="20"/>
          <w:szCs w:val="20"/>
        </w:rPr>
      </w:pPr>
      <w:r>
        <w:rPr>
          <w:rFonts w:ascii="Arial" w:hAnsi="Arial" w:cs="Arial"/>
          <w:sz w:val="20"/>
          <w:szCs w:val="20"/>
        </w:rPr>
        <w:tab/>
      </w:r>
    </w:p>
    <w:p w:rsidRPr="009835C3" w:rsidR="00CD4B0B" w:rsidP="009835C3" w:rsidRDefault="00160F35" w14:paraId="266DC430" w14:textId="0161052D">
      <w:pPr>
        <w:pStyle w:val="Prrafodelista"/>
        <w:numPr>
          <w:ilvl w:val="2"/>
          <w:numId w:val="1"/>
        </w:numPr>
        <w:spacing w:after="0" w:line="240" w:lineRule="auto"/>
        <w:ind w:right="-93"/>
        <w:jc w:val="both"/>
        <w:rPr>
          <w:rFonts w:ascii="Arial" w:hAnsi="Arial" w:cs="Arial"/>
          <w:sz w:val="20"/>
          <w:szCs w:val="20"/>
        </w:rPr>
      </w:pPr>
      <w:r w:rsidRPr="00160F35">
        <w:rPr>
          <w:rFonts w:ascii="Arial" w:hAnsi="Arial" w:cs="Arial"/>
          <w:sz w:val="20"/>
          <w:szCs w:val="20"/>
        </w:rPr>
        <w:t xml:space="preserve">El Programa Anual de Estabilidades debe de ser elaborado por el </w:t>
      </w:r>
      <w:r w:rsidR="00202FFC">
        <w:rPr>
          <w:rFonts w:ascii="Arial" w:hAnsi="Arial" w:cs="Arial"/>
          <w:sz w:val="20"/>
          <w:szCs w:val="20"/>
        </w:rPr>
        <w:t>Departamento de Calidad o Personal Designado de Neuraxpharm</w:t>
      </w:r>
      <w:r w:rsidR="00F604E0">
        <w:rPr>
          <w:rFonts w:ascii="Arial" w:hAnsi="Arial" w:cs="Arial"/>
          <w:sz w:val="20"/>
          <w:szCs w:val="20"/>
        </w:rPr>
        <w:t xml:space="preserve"> México</w:t>
      </w:r>
      <w:r w:rsidRPr="00160F35">
        <w:rPr>
          <w:rFonts w:ascii="Arial" w:hAnsi="Arial" w:cs="Arial"/>
          <w:sz w:val="20"/>
          <w:szCs w:val="20"/>
        </w:rPr>
        <w:t xml:space="preserve"> y aprobado por el </w:t>
      </w:r>
      <w:proofErr w:type="gramStart"/>
      <w:r w:rsidRPr="00160F35">
        <w:rPr>
          <w:rFonts w:ascii="Arial" w:hAnsi="Arial" w:cs="Arial"/>
          <w:sz w:val="20"/>
          <w:szCs w:val="20"/>
        </w:rPr>
        <w:t>Responsable</w:t>
      </w:r>
      <w:proofErr w:type="gramEnd"/>
      <w:r w:rsidRPr="00160F35">
        <w:rPr>
          <w:rFonts w:ascii="Arial" w:hAnsi="Arial" w:cs="Arial"/>
          <w:sz w:val="20"/>
          <w:szCs w:val="20"/>
        </w:rPr>
        <w:t xml:space="preserve"> Sanitario </w:t>
      </w:r>
      <w:r w:rsidR="00306136">
        <w:rPr>
          <w:rFonts w:ascii="Arial" w:hAnsi="Arial" w:cs="Arial"/>
          <w:sz w:val="20"/>
          <w:szCs w:val="20"/>
        </w:rPr>
        <w:t>de Neuraxpharm</w:t>
      </w:r>
      <w:r w:rsidR="00F604E0">
        <w:rPr>
          <w:rFonts w:ascii="Arial" w:hAnsi="Arial" w:cs="Arial"/>
          <w:sz w:val="20"/>
          <w:szCs w:val="20"/>
        </w:rPr>
        <w:t xml:space="preserve"> México</w:t>
      </w:r>
      <w:r w:rsidRPr="00160F35" w:rsidR="00306136">
        <w:rPr>
          <w:rFonts w:ascii="Arial" w:hAnsi="Arial" w:cs="Arial"/>
          <w:sz w:val="20"/>
          <w:szCs w:val="20"/>
        </w:rPr>
        <w:t xml:space="preserve"> </w:t>
      </w:r>
      <w:r w:rsidRPr="00160F35">
        <w:rPr>
          <w:rFonts w:ascii="Arial" w:hAnsi="Arial" w:cs="Arial"/>
          <w:sz w:val="20"/>
          <w:szCs w:val="20"/>
        </w:rPr>
        <w:t xml:space="preserve">durante el Primer </w:t>
      </w:r>
      <w:r w:rsidRPr="00462766">
        <w:rPr>
          <w:rFonts w:ascii="Arial" w:hAnsi="Arial" w:cs="Arial"/>
          <w:sz w:val="20"/>
          <w:szCs w:val="20"/>
        </w:rPr>
        <w:t>Tercio del Año</w:t>
      </w:r>
      <w:r w:rsidRPr="00160F35">
        <w:rPr>
          <w:rFonts w:ascii="Arial" w:hAnsi="Arial" w:cs="Arial"/>
          <w:sz w:val="20"/>
          <w:szCs w:val="20"/>
        </w:rPr>
        <w:t xml:space="preserve"> en</w:t>
      </w:r>
      <w:r w:rsidR="00FF7E29">
        <w:rPr>
          <w:rFonts w:ascii="Arial" w:hAnsi="Arial" w:cs="Arial"/>
          <w:sz w:val="20"/>
          <w:szCs w:val="20"/>
        </w:rPr>
        <w:t xml:space="preserve"> c</w:t>
      </w:r>
      <w:r w:rsidRPr="00FF7E29">
        <w:rPr>
          <w:rFonts w:ascii="Arial" w:hAnsi="Arial" w:cs="Arial"/>
          <w:sz w:val="20"/>
          <w:szCs w:val="20"/>
        </w:rPr>
        <w:t>urso, enlistando todos los productos que serán sometidos a Estudios de Estabilidad,</w:t>
      </w:r>
      <w:r w:rsidR="00FF7E29">
        <w:rPr>
          <w:rFonts w:ascii="Arial" w:hAnsi="Arial" w:cs="Arial"/>
          <w:sz w:val="20"/>
          <w:szCs w:val="20"/>
        </w:rPr>
        <w:t xml:space="preserve"> </w:t>
      </w:r>
      <w:r w:rsidRPr="00FF7E29" w:rsidR="00FF7E29">
        <w:rPr>
          <w:rFonts w:ascii="Arial" w:hAnsi="Arial" w:cs="Arial"/>
          <w:sz w:val="20"/>
          <w:szCs w:val="20"/>
        </w:rPr>
        <w:t>considerando su presentación, concentración y empaque, para ello se</w:t>
      </w:r>
      <w:r w:rsidR="00FF7E29">
        <w:rPr>
          <w:rFonts w:ascii="Arial" w:hAnsi="Arial" w:cs="Arial"/>
          <w:sz w:val="20"/>
          <w:szCs w:val="20"/>
        </w:rPr>
        <w:t xml:space="preserve"> </w:t>
      </w:r>
      <w:r w:rsidRPr="00FF7E29" w:rsidR="00FF7E29">
        <w:rPr>
          <w:rFonts w:ascii="Arial" w:hAnsi="Arial" w:cs="Arial"/>
          <w:sz w:val="20"/>
          <w:szCs w:val="20"/>
        </w:rPr>
        <w:t xml:space="preserve">empleará el </w:t>
      </w:r>
      <w:r w:rsidRPr="00F77A43" w:rsidR="00FF7E29">
        <w:rPr>
          <w:rFonts w:ascii="Arial" w:hAnsi="Arial" w:cs="Arial"/>
          <w:sz w:val="20"/>
          <w:szCs w:val="20"/>
        </w:rPr>
        <w:t>F-</w:t>
      </w:r>
      <w:r w:rsidRPr="00F77A43" w:rsidR="00E731FB">
        <w:rPr>
          <w:rFonts w:ascii="Arial" w:hAnsi="Arial" w:cs="Arial"/>
          <w:sz w:val="20"/>
          <w:szCs w:val="20"/>
        </w:rPr>
        <w:t>AC</w:t>
      </w:r>
      <w:r w:rsidRPr="00F77A43" w:rsidR="00FF7E29">
        <w:rPr>
          <w:rFonts w:ascii="Arial" w:hAnsi="Arial" w:cs="Arial"/>
          <w:sz w:val="20"/>
          <w:szCs w:val="20"/>
        </w:rPr>
        <w:t>-0</w:t>
      </w:r>
      <w:r w:rsidRPr="00F77A43" w:rsidR="00E731FB">
        <w:rPr>
          <w:rFonts w:ascii="Arial" w:hAnsi="Arial" w:cs="Arial"/>
          <w:sz w:val="20"/>
          <w:szCs w:val="20"/>
        </w:rPr>
        <w:t>21</w:t>
      </w:r>
      <w:r w:rsidRPr="00F77A43" w:rsidR="00FF7E29">
        <w:rPr>
          <w:rFonts w:ascii="Arial" w:hAnsi="Arial" w:cs="Arial"/>
          <w:sz w:val="20"/>
          <w:szCs w:val="20"/>
        </w:rPr>
        <w:t>-A “Programa Anual de Estabilidades</w:t>
      </w:r>
      <w:r w:rsidRPr="00FF7E29" w:rsidR="00FF7E29">
        <w:rPr>
          <w:rFonts w:ascii="Arial" w:hAnsi="Arial" w:cs="Arial"/>
          <w:sz w:val="20"/>
          <w:szCs w:val="20"/>
        </w:rPr>
        <w:t>”. Edición vigente.</w:t>
      </w:r>
    </w:p>
    <w:p w:rsidR="008F6A57" w:rsidP="008F6A57" w:rsidRDefault="008F6A57" w14:paraId="450D033D" w14:textId="77777777">
      <w:pPr>
        <w:pStyle w:val="Prrafodelista"/>
        <w:spacing w:after="0" w:line="240" w:lineRule="auto"/>
        <w:ind w:left="1298" w:right="-93"/>
        <w:jc w:val="both"/>
        <w:rPr>
          <w:rFonts w:ascii="Arial" w:hAnsi="Arial" w:cs="Arial"/>
          <w:sz w:val="20"/>
          <w:szCs w:val="20"/>
        </w:rPr>
      </w:pPr>
    </w:p>
    <w:p w:rsidRPr="00DF7373" w:rsidR="00740A42" w:rsidP="00DF7373" w:rsidRDefault="008F6A57" w14:paraId="3317D2AA" w14:textId="1D2430B7">
      <w:pPr>
        <w:pStyle w:val="Prrafodelista"/>
        <w:numPr>
          <w:ilvl w:val="2"/>
          <w:numId w:val="1"/>
        </w:numPr>
        <w:spacing w:after="0" w:line="240" w:lineRule="auto"/>
        <w:ind w:right="-93"/>
        <w:jc w:val="both"/>
        <w:rPr>
          <w:rFonts w:ascii="Arial" w:hAnsi="Arial" w:cs="Arial"/>
          <w:sz w:val="20"/>
          <w:szCs w:val="20"/>
        </w:rPr>
      </w:pPr>
      <w:r w:rsidRPr="008F6A57">
        <w:rPr>
          <w:rFonts w:ascii="Arial" w:hAnsi="Arial" w:cs="Arial"/>
          <w:sz w:val="20"/>
          <w:szCs w:val="20"/>
        </w:rPr>
        <w:t xml:space="preserve">Dentro del primer tercio del año siguiente, el </w:t>
      </w:r>
      <w:r w:rsidR="001D4225">
        <w:rPr>
          <w:rFonts w:ascii="Arial" w:hAnsi="Arial" w:cs="Arial"/>
          <w:sz w:val="20"/>
          <w:szCs w:val="20"/>
        </w:rPr>
        <w:t>Departamento de Calidad o Personal Designado de Neuraxpharm</w:t>
      </w:r>
      <w:r w:rsidR="00200B16">
        <w:rPr>
          <w:rFonts w:ascii="Arial" w:hAnsi="Arial" w:cs="Arial"/>
          <w:sz w:val="20"/>
          <w:szCs w:val="20"/>
        </w:rPr>
        <w:t xml:space="preserve"> México</w:t>
      </w:r>
      <w:r w:rsidR="005527EF">
        <w:rPr>
          <w:rFonts w:ascii="Arial" w:hAnsi="Arial" w:cs="Arial"/>
          <w:sz w:val="20"/>
          <w:szCs w:val="20"/>
        </w:rPr>
        <w:t xml:space="preserve"> </w:t>
      </w:r>
      <w:r w:rsidRPr="008F6A57">
        <w:rPr>
          <w:rFonts w:ascii="Arial" w:hAnsi="Arial" w:cs="Arial"/>
          <w:sz w:val="20"/>
          <w:szCs w:val="20"/>
        </w:rPr>
        <w:t>debe elaborar</w:t>
      </w:r>
      <w:r>
        <w:rPr>
          <w:rFonts w:ascii="Arial" w:hAnsi="Arial" w:cs="Arial"/>
          <w:sz w:val="20"/>
          <w:szCs w:val="20"/>
        </w:rPr>
        <w:t xml:space="preserve"> </w:t>
      </w:r>
      <w:r w:rsidRPr="008F6A57">
        <w:rPr>
          <w:rFonts w:ascii="Arial" w:hAnsi="Arial" w:cs="Arial"/>
          <w:sz w:val="20"/>
          <w:szCs w:val="20"/>
        </w:rPr>
        <w:t>un Informe de cierre del Programa Anual de Estabilidades, para ello se debe emplear el</w:t>
      </w:r>
      <w:r>
        <w:rPr>
          <w:rFonts w:ascii="Arial" w:hAnsi="Arial" w:cs="Arial"/>
          <w:sz w:val="20"/>
          <w:szCs w:val="20"/>
        </w:rPr>
        <w:t xml:space="preserve"> </w:t>
      </w:r>
      <w:r w:rsidRPr="00863927">
        <w:rPr>
          <w:rFonts w:ascii="Arial" w:hAnsi="Arial" w:cs="Arial"/>
          <w:sz w:val="20"/>
          <w:szCs w:val="20"/>
        </w:rPr>
        <w:t>F-</w:t>
      </w:r>
      <w:r w:rsidRPr="00863927" w:rsidR="00C3596D">
        <w:rPr>
          <w:rFonts w:ascii="Arial" w:hAnsi="Arial" w:cs="Arial"/>
          <w:sz w:val="20"/>
          <w:szCs w:val="20"/>
        </w:rPr>
        <w:t>AC</w:t>
      </w:r>
      <w:r w:rsidRPr="00863927">
        <w:rPr>
          <w:rFonts w:ascii="Arial" w:hAnsi="Arial" w:cs="Arial"/>
          <w:sz w:val="20"/>
          <w:szCs w:val="20"/>
        </w:rPr>
        <w:t>-0</w:t>
      </w:r>
      <w:r w:rsidRPr="00863927" w:rsidR="00C3596D">
        <w:rPr>
          <w:rFonts w:ascii="Arial" w:hAnsi="Arial" w:cs="Arial"/>
          <w:sz w:val="20"/>
          <w:szCs w:val="20"/>
        </w:rPr>
        <w:t>21</w:t>
      </w:r>
      <w:r w:rsidRPr="00863927">
        <w:rPr>
          <w:rFonts w:ascii="Arial" w:hAnsi="Arial" w:cs="Arial"/>
          <w:sz w:val="20"/>
          <w:szCs w:val="20"/>
        </w:rPr>
        <w:t>-B “Informe de Cierre del Programa Anual de Estabilidades”,</w:t>
      </w:r>
      <w:r w:rsidRPr="008F6A57">
        <w:rPr>
          <w:rFonts w:ascii="Arial" w:hAnsi="Arial" w:cs="Arial"/>
          <w:sz w:val="20"/>
          <w:szCs w:val="20"/>
        </w:rPr>
        <w:t xml:space="preserve"> Edición vigente.</w:t>
      </w:r>
      <w:r w:rsidR="00E228DD">
        <w:rPr>
          <w:rFonts w:ascii="Arial" w:hAnsi="Arial" w:cs="Arial"/>
          <w:sz w:val="20"/>
          <w:szCs w:val="20"/>
        </w:rPr>
        <w:t xml:space="preserve"> E</w:t>
      </w:r>
      <w:r w:rsidRPr="00160F35" w:rsidR="00E228DD">
        <w:rPr>
          <w:rFonts w:ascii="Arial" w:hAnsi="Arial" w:cs="Arial"/>
          <w:sz w:val="20"/>
          <w:szCs w:val="20"/>
        </w:rPr>
        <w:t xml:space="preserve">l </w:t>
      </w:r>
      <w:proofErr w:type="gramStart"/>
      <w:r w:rsidRPr="00160F35" w:rsidR="00E228DD">
        <w:rPr>
          <w:rFonts w:ascii="Arial" w:hAnsi="Arial" w:cs="Arial"/>
          <w:sz w:val="20"/>
          <w:szCs w:val="20"/>
        </w:rPr>
        <w:t>Responsable</w:t>
      </w:r>
      <w:proofErr w:type="gramEnd"/>
      <w:r w:rsidRPr="00160F35" w:rsidR="00E228DD">
        <w:rPr>
          <w:rFonts w:ascii="Arial" w:hAnsi="Arial" w:cs="Arial"/>
          <w:sz w:val="20"/>
          <w:szCs w:val="20"/>
        </w:rPr>
        <w:t xml:space="preserve"> Sanitario </w:t>
      </w:r>
      <w:r w:rsidR="00E228DD">
        <w:rPr>
          <w:rFonts w:ascii="Arial" w:hAnsi="Arial" w:cs="Arial"/>
          <w:sz w:val="20"/>
          <w:szCs w:val="20"/>
        </w:rPr>
        <w:t xml:space="preserve">de Neuraxpharm </w:t>
      </w:r>
      <w:r w:rsidR="00200B16">
        <w:rPr>
          <w:rFonts w:ascii="Arial" w:hAnsi="Arial" w:cs="Arial"/>
          <w:sz w:val="20"/>
          <w:szCs w:val="20"/>
        </w:rPr>
        <w:t xml:space="preserve">México </w:t>
      </w:r>
      <w:r w:rsidR="00E228DD">
        <w:rPr>
          <w:rFonts w:ascii="Arial" w:hAnsi="Arial" w:cs="Arial"/>
          <w:sz w:val="20"/>
          <w:szCs w:val="20"/>
        </w:rPr>
        <w:t>debe aprobar el documento.</w:t>
      </w:r>
    </w:p>
    <w:p w:rsidR="00C76901" w:rsidP="00C76901" w:rsidRDefault="00C76901" w14:paraId="32712E04" w14:textId="77777777">
      <w:pPr>
        <w:pStyle w:val="Prrafodelista"/>
        <w:spacing w:after="0" w:line="240" w:lineRule="auto"/>
        <w:ind w:left="1298" w:right="-93"/>
        <w:jc w:val="both"/>
        <w:rPr>
          <w:rFonts w:ascii="Arial" w:hAnsi="Arial" w:cs="Arial"/>
          <w:sz w:val="20"/>
          <w:szCs w:val="20"/>
        </w:rPr>
      </w:pPr>
    </w:p>
    <w:p w:rsidRPr="00C76901" w:rsidR="00C76901" w:rsidP="00C7567D" w:rsidRDefault="00C76901" w14:paraId="6418215F" w14:textId="2105192E">
      <w:pPr>
        <w:pStyle w:val="Prrafodelista"/>
        <w:numPr>
          <w:ilvl w:val="1"/>
          <w:numId w:val="1"/>
        </w:numPr>
        <w:spacing w:after="0" w:line="240" w:lineRule="auto"/>
        <w:ind w:right="-93" w:hanging="436"/>
        <w:jc w:val="both"/>
        <w:outlineLvl w:val="1"/>
        <w:rPr>
          <w:rFonts w:ascii="Arial" w:hAnsi="Arial" w:cs="Arial"/>
          <w:b/>
          <w:bCs/>
          <w:sz w:val="20"/>
          <w:szCs w:val="20"/>
        </w:rPr>
      </w:pPr>
      <w:bookmarkStart w:name="_Toc197634957" w:id="35"/>
      <w:r w:rsidRPr="00C76901">
        <w:rPr>
          <w:rFonts w:ascii="Arial" w:hAnsi="Arial" w:cs="Arial"/>
          <w:b/>
          <w:bCs/>
          <w:sz w:val="20"/>
          <w:szCs w:val="20"/>
        </w:rPr>
        <w:t>Selección de Lotes para Solicitud o Modificación de Registro Sanitario</w:t>
      </w:r>
      <w:bookmarkEnd w:id="35"/>
    </w:p>
    <w:p w:rsidR="002B7292" w:rsidP="002B7292" w:rsidRDefault="002B7292" w14:paraId="5E411689" w14:textId="77777777">
      <w:pPr>
        <w:pStyle w:val="Prrafodelista"/>
        <w:spacing w:after="0" w:line="240" w:lineRule="auto"/>
        <w:ind w:left="567" w:right="-93"/>
        <w:jc w:val="both"/>
        <w:rPr>
          <w:rFonts w:ascii="Arial" w:hAnsi="Arial" w:cs="Arial"/>
          <w:sz w:val="20"/>
          <w:szCs w:val="20"/>
        </w:rPr>
      </w:pPr>
    </w:p>
    <w:p w:rsidR="009972E0" w:rsidP="00F25838" w:rsidRDefault="002B7292" w14:paraId="742424E5" w14:textId="5715D1B7">
      <w:pPr>
        <w:pStyle w:val="Prrafodelista"/>
        <w:numPr>
          <w:ilvl w:val="2"/>
          <w:numId w:val="1"/>
        </w:numPr>
        <w:spacing w:after="0" w:line="240" w:lineRule="auto"/>
        <w:ind w:right="-93"/>
        <w:jc w:val="both"/>
        <w:rPr>
          <w:rFonts w:ascii="Arial" w:hAnsi="Arial" w:cs="Arial"/>
          <w:sz w:val="20"/>
          <w:szCs w:val="20"/>
        </w:rPr>
      </w:pPr>
      <w:r w:rsidRPr="002B7292">
        <w:rPr>
          <w:rFonts w:ascii="Arial" w:hAnsi="Arial" w:cs="Arial"/>
          <w:sz w:val="20"/>
          <w:szCs w:val="20"/>
        </w:rPr>
        <w:t>En caso de solicitar un nuevo Registro Sanitario</w:t>
      </w:r>
      <w:r w:rsidR="00A52A90">
        <w:rPr>
          <w:rFonts w:ascii="Arial" w:hAnsi="Arial" w:cs="Arial"/>
          <w:sz w:val="20"/>
          <w:szCs w:val="20"/>
        </w:rPr>
        <w:t xml:space="preserve"> para un Medicamento Nuevo</w:t>
      </w:r>
      <w:r w:rsidRPr="002B7292">
        <w:rPr>
          <w:rFonts w:ascii="Arial" w:hAnsi="Arial" w:cs="Arial"/>
          <w:sz w:val="20"/>
          <w:szCs w:val="20"/>
        </w:rPr>
        <w:t xml:space="preserve">, </w:t>
      </w:r>
      <w:r w:rsidR="00200B16">
        <w:rPr>
          <w:rFonts w:ascii="Arial" w:hAnsi="Arial" w:cs="Arial"/>
          <w:sz w:val="20"/>
          <w:szCs w:val="20"/>
        </w:rPr>
        <w:t>l</w:t>
      </w:r>
      <w:r w:rsidRPr="009972E0" w:rsidR="009972E0">
        <w:rPr>
          <w:rFonts w:ascii="Arial" w:hAnsi="Arial" w:cs="Arial"/>
          <w:sz w:val="20"/>
          <w:szCs w:val="20"/>
        </w:rPr>
        <w:t>os estudios de estabilidad deben llevarse a cabo en al menos 3 lotes de producción; o lotes piloto del medicamento, provenientes de un sitio de desarrollo o de producción, fabricados</w:t>
      </w:r>
      <w:r w:rsidR="00F25838">
        <w:rPr>
          <w:rFonts w:ascii="Arial" w:hAnsi="Arial" w:cs="Arial"/>
          <w:sz w:val="20"/>
          <w:szCs w:val="20"/>
        </w:rPr>
        <w:t xml:space="preserve"> </w:t>
      </w:r>
      <w:r w:rsidRPr="00F25838" w:rsidR="00F25838">
        <w:rPr>
          <w:rFonts w:ascii="Arial" w:hAnsi="Arial" w:cs="Arial"/>
          <w:sz w:val="20"/>
          <w:szCs w:val="20"/>
        </w:rPr>
        <w:t>con la misma fórmula cualicuantitativa utilizada en los estudios clínicos fase III, y aplicando el método de fabricación que simule el proceso que será usado en la fabricación de los lotes de producción para comercialización</w:t>
      </w:r>
      <w:r w:rsidR="00F25838">
        <w:rPr>
          <w:rFonts w:ascii="Arial" w:hAnsi="Arial" w:cs="Arial"/>
          <w:sz w:val="20"/>
          <w:szCs w:val="20"/>
        </w:rPr>
        <w:t xml:space="preserve">. </w:t>
      </w:r>
      <w:r w:rsidRPr="00F25838" w:rsidR="00F25838">
        <w:rPr>
          <w:rFonts w:ascii="Arial" w:hAnsi="Arial" w:cs="Arial"/>
          <w:sz w:val="20"/>
          <w:szCs w:val="20"/>
        </w:rPr>
        <w:t>Cuando sea posible, los lotes del medicamento deben ser producidos utilizando diferentes lotes del fármaco</w:t>
      </w:r>
      <w:r w:rsidR="00F25838">
        <w:rPr>
          <w:rFonts w:ascii="Arial" w:hAnsi="Arial" w:cs="Arial"/>
          <w:sz w:val="20"/>
          <w:szCs w:val="20"/>
        </w:rPr>
        <w:t>.</w:t>
      </w:r>
    </w:p>
    <w:p w:rsidR="00F0725D" w:rsidP="00F0725D" w:rsidRDefault="00F0725D" w14:paraId="2AF1FA16" w14:textId="77777777">
      <w:pPr>
        <w:pStyle w:val="Prrafodelista"/>
        <w:spacing w:after="0" w:line="240" w:lineRule="auto"/>
        <w:ind w:left="1298" w:right="-93"/>
        <w:jc w:val="both"/>
        <w:rPr>
          <w:rFonts w:ascii="Arial" w:hAnsi="Arial" w:cs="Arial"/>
          <w:sz w:val="20"/>
          <w:szCs w:val="20"/>
        </w:rPr>
      </w:pPr>
    </w:p>
    <w:p w:rsidR="00F25838" w:rsidP="00F0725D" w:rsidRDefault="00F25838" w14:paraId="30321DB8" w14:textId="5CD27850">
      <w:pPr>
        <w:pStyle w:val="Prrafodelista"/>
        <w:numPr>
          <w:ilvl w:val="2"/>
          <w:numId w:val="1"/>
        </w:numPr>
        <w:spacing w:after="0" w:line="240" w:lineRule="auto"/>
        <w:ind w:right="-93"/>
        <w:jc w:val="both"/>
        <w:rPr>
          <w:rFonts w:ascii="Arial" w:hAnsi="Arial" w:cs="Arial"/>
          <w:sz w:val="20"/>
          <w:szCs w:val="20"/>
        </w:rPr>
      </w:pPr>
      <w:r w:rsidRPr="002B7292">
        <w:rPr>
          <w:rFonts w:ascii="Arial" w:hAnsi="Arial" w:cs="Arial"/>
          <w:sz w:val="20"/>
          <w:szCs w:val="20"/>
        </w:rPr>
        <w:t>En caso de solicitar un nuevo Registro Sanitario</w:t>
      </w:r>
      <w:r>
        <w:rPr>
          <w:rFonts w:ascii="Arial" w:hAnsi="Arial" w:cs="Arial"/>
          <w:sz w:val="20"/>
          <w:szCs w:val="20"/>
        </w:rPr>
        <w:t xml:space="preserve"> para un Medicamento</w:t>
      </w:r>
      <w:r w:rsidR="002124D4">
        <w:rPr>
          <w:rFonts w:ascii="Arial" w:hAnsi="Arial" w:cs="Arial"/>
          <w:sz w:val="20"/>
          <w:szCs w:val="20"/>
        </w:rPr>
        <w:t xml:space="preserve"> conocido o genérico, </w:t>
      </w:r>
      <w:r w:rsidR="00F0725D">
        <w:rPr>
          <w:rFonts w:ascii="Arial" w:hAnsi="Arial" w:cs="Arial"/>
          <w:sz w:val="20"/>
          <w:szCs w:val="20"/>
        </w:rPr>
        <w:t>l</w:t>
      </w:r>
      <w:r w:rsidRPr="00F0725D" w:rsidR="00F0725D">
        <w:rPr>
          <w:rFonts w:ascii="Arial" w:hAnsi="Arial" w:cs="Arial"/>
          <w:sz w:val="20"/>
          <w:szCs w:val="20"/>
        </w:rPr>
        <w:t>os estudios de estabilidad deben llevarse a cabo en al menos 3 lotes de producción; o lotes piloto del medicamento, fabricados con la misma fórmula cualicuantitativa utilizada en el estudio de intercambiabilidad para medicamentos genéricos, y aplicando el método de fabricación que simule el proceso que será usado en la fabricación de los lotes de producción para comercialización</w:t>
      </w:r>
      <w:r w:rsidR="00F0725D">
        <w:rPr>
          <w:rFonts w:ascii="Arial" w:hAnsi="Arial" w:cs="Arial"/>
          <w:sz w:val="20"/>
          <w:szCs w:val="20"/>
        </w:rPr>
        <w:t xml:space="preserve">. </w:t>
      </w:r>
      <w:r w:rsidRPr="00F0725D" w:rsidR="00F0725D">
        <w:rPr>
          <w:rFonts w:ascii="Arial" w:hAnsi="Arial" w:cs="Arial"/>
          <w:sz w:val="20"/>
          <w:szCs w:val="20"/>
        </w:rPr>
        <w:t>Cuando sea posible los lotes del medicamento deben ser producidos utilizando diferentes lotes del fármaco</w:t>
      </w:r>
      <w:r w:rsidR="00F0725D">
        <w:rPr>
          <w:rFonts w:ascii="Arial" w:hAnsi="Arial" w:cs="Arial"/>
          <w:sz w:val="20"/>
          <w:szCs w:val="20"/>
        </w:rPr>
        <w:t>.</w:t>
      </w:r>
    </w:p>
    <w:p w:rsidRPr="00F25838" w:rsidR="00F25838" w:rsidP="00F25838" w:rsidRDefault="00F25838" w14:paraId="1170043B" w14:textId="77777777">
      <w:pPr>
        <w:spacing w:after="0" w:line="240" w:lineRule="auto"/>
        <w:ind w:left="578" w:right="-93"/>
        <w:jc w:val="both"/>
        <w:rPr>
          <w:rFonts w:ascii="Arial" w:hAnsi="Arial" w:cs="Arial"/>
          <w:sz w:val="20"/>
          <w:szCs w:val="20"/>
        </w:rPr>
      </w:pPr>
    </w:p>
    <w:p w:rsidR="001A3755" w:rsidP="002F1AFC" w:rsidRDefault="002F1AFC" w14:paraId="7D6246E0" w14:textId="227BAA0A">
      <w:pPr>
        <w:pStyle w:val="Prrafodelista"/>
        <w:numPr>
          <w:ilvl w:val="2"/>
          <w:numId w:val="1"/>
        </w:numPr>
        <w:spacing w:after="0" w:line="240" w:lineRule="auto"/>
        <w:ind w:right="-93"/>
        <w:jc w:val="both"/>
        <w:rPr>
          <w:rFonts w:ascii="Arial" w:hAnsi="Arial" w:cs="Arial"/>
          <w:sz w:val="20"/>
          <w:szCs w:val="20"/>
        </w:rPr>
      </w:pPr>
      <w:r w:rsidRPr="002F1AFC">
        <w:rPr>
          <w:rFonts w:ascii="Arial" w:hAnsi="Arial" w:cs="Arial"/>
          <w:sz w:val="20"/>
          <w:szCs w:val="20"/>
        </w:rPr>
        <w:t>Si los lotes sometidos en el expediente del Registro Sanitario o clave alfanumérica</w:t>
      </w:r>
      <w:r>
        <w:rPr>
          <w:rFonts w:ascii="Arial" w:hAnsi="Arial" w:cs="Arial"/>
          <w:sz w:val="20"/>
          <w:szCs w:val="20"/>
        </w:rPr>
        <w:t xml:space="preserve"> </w:t>
      </w:r>
      <w:r w:rsidRPr="002F1AFC">
        <w:rPr>
          <w:rFonts w:ascii="Arial" w:hAnsi="Arial" w:cs="Arial"/>
          <w:sz w:val="20"/>
          <w:szCs w:val="20"/>
        </w:rPr>
        <w:t>fueron</w:t>
      </w:r>
      <w:r>
        <w:rPr>
          <w:rFonts w:ascii="Arial" w:hAnsi="Arial" w:cs="Arial"/>
          <w:sz w:val="20"/>
          <w:szCs w:val="20"/>
        </w:rPr>
        <w:t xml:space="preserve"> </w:t>
      </w:r>
      <w:r w:rsidRPr="002F1AFC">
        <w:rPr>
          <w:rFonts w:ascii="Arial" w:hAnsi="Arial" w:cs="Arial"/>
          <w:sz w:val="20"/>
          <w:szCs w:val="20"/>
        </w:rPr>
        <w:t>lotes piloto o se emplearon Estudio de Estabilidad ejecutados en el extranjero; después de</w:t>
      </w:r>
      <w:r>
        <w:rPr>
          <w:rFonts w:ascii="Arial" w:hAnsi="Arial" w:cs="Arial"/>
          <w:sz w:val="20"/>
          <w:szCs w:val="20"/>
        </w:rPr>
        <w:t xml:space="preserve"> </w:t>
      </w:r>
      <w:r w:rsidRPr="002F1AFC">
        <w:rPr>
          <w:rFonts w:ascii="Arial" w:hAnsi="Arial" w:cs="Arial"/>
          <w:sz w:val="20"/>
          <w:szCs w:val="20"/>
        </w:rPr>
        <w:t>otorgado éste, los 3 primeros lotes comercializados en México deberán</w:t>
      </w:r>
      <w:r>
        <w:rPr>
          <w:rFonts w:ascii="Arial" w:hAnsi="Arial" w:cs="Arial"/>
          <w:sz w:val="20"/>
          <w:szCs w:val="20"/>
        </w:rPr>
        <w:t xml:space="preserve"> </w:t>
      </w:r>
      <w:r w:rsidRPr="002F1AFC">
        <w:rPr>
          <w:rFonts w:ascii="Arial" w:hAnsi="Arial" w:cs="Arial"/>
          <w:sz w:val="20"/>
          <w:szCs w:val="20"/>
        </w:rPr>
        <w:t>ser sometidos a</w:t>
      </w:r>
      <w:r>
        <w:rPr>
          <w:rFonts w:ascii="Arial" w:hAnsi="Arial" w:cs="Arial"/>
          <w:sz w:val="20"/>
          <w:szCs w:val="20"/>
        </w:rPr>
        <w:t xml:space="preserve"> </w:t>
      </w:r>
      <w:r w:rsidRPr="002F1AFC">
        <w:rPr>
          <w:rFonts w:ascii="Arial" w:hAnsi="Arial" w:cs="Arial"/>
          <w:sz w:val="20"/>
          <w:szCs w:val="20"/>
        </w:rPr>
        <w:t>los periodos y condiciones de Estabilidad a Largo Plazo. El análisis de</w:t>
      </w:r>
      <w:r>
        <w:rPr>
          <w:rFonts w:ascii="Arial" w:hAnsi="Arial" w:cs="Arial"/>
          <w:sz w:val="20"/>
          <w:szCs w:val="20"/>
        </w:rPr>
        <w:t xml:space="preserve"> </w:t>
      </w:r>
      <w:r w:rsidRPr="002F1AFC">
        <w:rPr>
          <w:rFonts w:ascii="Arial" w:hAnsi="Arial" w:cs="Arial"/>
          <w:sz w:val="20"/>
          <w:szCs w:val="20"/>
        </w:rPr>
        <w:t>las Muestras</w:t>
      </w:r>
      <w:r>
        <w:rPr>
          <w:rFonts w:ascii="Arial" w:hAnsi="Arial" w:cs="Arial"/>
          <w:sz w:val="20"/>
          <w:szCs w:val="20"/>
        </w:rPr>
        <w:t xml:space="preserve"> </w:t>
      </w:r>
      <w:r w:rsidRPr="002F1AFC">
        <w:rPr>
          <w:rFonts w:ascii="Arial" w:hAnsi="Arial" w:cs="Arial"/>
          <w:sz w:val="20"/>
          <w:szCs w:val="20"/>
        </w:rPr>
        <w:t>deberá realizarse al menos al periodo de caducidad tentativo otorgado</w:t>
      </w:r>
      <w:r>
        <w:rPr>
          <w:rFonts w:ascii="Arial" w:hAnsi="Arial" w:cs="Arial"/>
          <w:sz w:val="20"/>
          <w:szCs w:val="20"/>
        </w:rPr>
        <w:t xml:space="preserve"> </w:t>
      </w:r>
      <w:r w:rsidRPr="002F1AFC">
        <w:rPr>
          <w:rFonts w:ascii="Arial" w:hAnsi="Arial" w:cs="Arial"/>
          <w:sz w:val="20"/>
          <w:szCs w:val="20"/>
        </w:rPr>
        <w:t>con la finalidad</w:t>
      </w:r>
      <w:r>
        <w:rPr>
          <w:rFonts w:ascii="Arial" w:hAnsi="Arial" w:cs="Arial"/>
          <w:sz w:val="20"/>
          <w:szCs w:val="20"/>
        </w:rPr>
        <w:t xml:space="preserve"> </w:t>
      </w:r>
      <w:r w:rsidRPr="002F1AFC">
        <w:rPr>
          <w:rFonts w:ascii="Arial" w:hAnsi="Arial" w:cs="Arial"/>
          <w:sz w:val="20"/>
          <w:szCs w:val="20"/>
        </w:rPr>
        <w:t>de confirmarlo y hasta un máximo de 5 años.</w:t>
      </w:r>
    </w:p>
    <w:p w:rsidR="00DC4BA1" w:rsidP="00DC4BA1" w:rsidRDefault="00DC4BA1" w14:paraId="255F1EB0" w14:textId="77777777">
      <w:pPr>
        <w:pStyle w:val="Prrafodelista"/>
        <w:spacing w:after="0" w:line="240" w:lineRule="auto"/>
        <w:ind w:left="1298" w:right="-93"/>
        <w:jc w:val="both"/>
        <w:rPr>
          <w:rFonts w:ascii="Arial" w:hAnsi="Arial" w:cs="Arial"/>
          <w:sz w:val="20"/>
          <w:szCs w:val="20"/>
        </w:rPr>
      </w:pPr>
    </w:p>
    <w:p w:rsidR="00FF64BE" w:rsidP="00DC4BA1" w:rsidRDefault="00DC4BA1" w14:paraId="33611954" w14:textId="74D82AE0">
      <w:pPr>
        <w:pStyle w:val="Prrafodelista"/>
        <w:numPr>
          <w:ilvl w:val="2"/>
          <w:numId w:val="1"/>
        </w:numPr>
        <w:spacing w:after="0" w:line="240" w:lineRule="auto"/>
        <w:ind w:right="-93"/>
        <w:jc w:val="both"/>
        <w:rPr>
          <w:rFonts w:ascii="Arial" w:hAnsi="Arial" w:cs="Arial"/>
          <w:sz w:val="20"/>
          <w:szCs w:val="20"/>
        </w:rPr>
      </w:pPr>
      <w:r w:rsidRPr="00DC4BA1">
        <w:rPr>
          <w:rFonts w:ascii="Arial" w:hAnsi="Arial" w:cs="Arial"/>
          <w:sz w:val="20"/>
          <w:szCs w:val="20"/>
        </w:rPr>
        <w:t>En caso de que existan modificaciones a las condiciones establecidas en el Registro</w:t>
      </w:r>
      <w:r>
        <w:rPr>
          <w:rFonts w:ascii="Arial" w:hAnsi="Arial" w:cs="Arial"/>
          <w:sz w:val="20"/>
          <w:szCs w:val="20"/>
        </w:rPr>
        <w:t xml:space="preserve"> </w:t>
      </w:r>
      <w:r w:rsidRPr="00DC4BA1">
        <w:rPr>
          <w:rFonts w:ascii="Arial" w:hAnsi="Arial" w:cs="Arial"/>
          <w:sz w:val="20"/>
          <w:szCs w:val="20"/>
        </w:rPr>
        <w:t>Sanitario, se deberá de verificar e</w:t>
      </w:r>
      <w:r w:rsidRPr="000A3065">
        <w:rPr>
          <w:rFonts w:ascii="Arial" w:hAnsi="Arial" w:cs="Arial"/>
          <w:sz w:val="20"/>
          <w:szCs w:val="20"/>
        </w:rPr>
        <w:t>l A-</w:t>
      </w:r>
      <w:r w:rsidRPr="000A3065" w:rsidR="00345F16">
        <w:rPr>
          <w:rFonts w:ascii="Arial" w:hAnsi="Arial" w:cs="Arial"/>
          <w:sz w:val="20"/>
          <w:szCs w:val="20"/>
        </w:rPr>
        <w:t>AC</w:t>
      </w:r>
      <w:r w:rsidRPr="000A3065">
        <w:rPr>
          <w:rFonts w:ascii="Arial" w:hAnsi="Arial" w:cs="Arial"/>
          <w:sz w:val="20"/>
          <w:szCs w:val="20"/>
        </w:rPr>
        <w:t>-0</w:t>
      </w:r>
      <w:r w:rsidRPr="000A3065" w:rsidR="00502196">
        <w:rPr>
          <w:rFonts w:ascii="Arial" w:hAnsi="Arial" w:cs="Arial"/>
          <w:sz w:val="20"/>
          <w:szCs w:val="20"/>
        </w:rPr>
        <w:t>21</w:t>
      </w:r>
      <w:r w:rsidRPr="000A3065">
        <w:rPr>
          <w:rFonts w:ascii="Arial" w:hAnsi="Arial" w:cs="Arial"/>
          <w:sz w:val="20"/>
          <w:szCs w:val="20"/>
        </w:rPr>
        <w:t xml:space="preserve">-A “Modificaciones a las Condiciones de </w:t>
      </w:r>
      <w:r w:rsidRPr="005F7CEF">
        <w:rPr>
          <w:rFonts w:ascii="Arial" w:hAnsi="Arial" w:cs="Arial"/>
          <w:sz w:val="20"/>
          <w:szCs w:val="20"/>
        </w:rPr>
        <w:t>Registro”. Edición</w:t>
      </w:r>
      <w:r w:rsidRPr="00DC4BA1">
        <w:rPr>
          <w:rFonts w:ascii="Arial" w:hAnsi="Arial" w:cs="Arial"/>
          <w:sz w:val="20"/>
          <w:szCs w:val="20"/>
        </w:rPr>
        <w:t xml:space="preserve"> vigente.</w:t>
      </w:r>
    </w:p>
    <w:p w:rsidR="00502196" w:rsidP="00502196" w:rsidRDefault="00502196" w14:paraId="4DAEC9F7" w14:textId="77777777">
      <w:pPr>
        <w:pStyle w:val="Prrafodelista"/>
        <w:spacing w:after="0" w:line="240" w:lineRule="auto"/>
        <w:ind w:left="1298" w:right="-93"/>
        <w:jc w:val="both"/>
        <w:rPr>
          <w:rFonts w:ascii="Arial" w:hAnsi="Arial" w:cs="Arial"/>
          <w:sz w:val="20"/>
          <w:szCs w:val="20"/>
        </w:rPr>
      </w:pPr>
    </w:p>
    <w:p w:rsidR="00502196" w:rsidP="00172301" w:rsidRDefault="00502196" w14:paraId="10A4B733" w14:textId="7CBF53D7">
      <w:pPr>
        <w:pStyle w:val="Prrafodelista"/>
        <w:numPr>
          <w:ilvl w:val="1"/>
          <w:numId w:val="1"/>
        </w:numPr>
        <w:spacing w:after="0" w:line="240" w:lineRule="auto"/>
        <w:ind w:right="-93" w:hanging="436"/>
        <w:jc w:val="both"/>
        <w:outlineLvl w:val="1"/>
        <w:rPr>
          <w:rFonts w:ascii="Arial" w:hAnsi="Arial" w:cs="Arial"/>
          <w:b/>
          <w:bCs/>
          <w:sz w:val="20"/>
          <w:szCs w:val="20"/>
        </w:rPr>
      </w:pPr>
      <w:bookmarkStart w:name="_Toc197634958" w:id="36"/>
      <w:r w:rsidRPr="00502196">
        <w:rPr>
          <w:rFonts w:ascii="Arial" w:hAnsi="Arial" w:cs="Arial"/>
          <w:b/>
          <w:bCs/>
          <w:sz w:val="20"/>
          <w:szCs w:val="20"/>
        </w:rPr>
        <w:t>Lotes Anuales de Producto Terminado</w:t>
      </w:r>
      <w:bookmarkEnd w:id="36"/>
    </w:p>
    <w:p w:rsidR="00963F24" w:rsidP="00963F24" w:rsidRDefault="00963F24" w14:paraId="158522AA" w14:textId="77777777">
      <w:pPr>
        <w:pStyle w:val="Prrafodelista"/>
        <w:spacing w:after="0" w:line="240" w:lineRule="auto"/>
        <w:ind w:left="578" w:right="-93"/>
        <w:jc w:val="both"/>
        <w:rPr>
          <w:rFonts w:ascii="Arial" w:hAnsi="Arial" w:cs="Arial"/>
          <w:b/>
          <w:bCs/>
          <w:sz w:val="20"/>
          <w:szCs w:val="20"/>
        </w:rPr>
      </w:pPr>
    </w:p>
    <w:p w:rsidR="00396589" w:rsidP="00963F24" w:rsidRDefault="00963F24" w14:paraId="100D2399" w14:textId="7E1EA64E">
      <w:pPr>
        <w:pStyle w:val="Prrafodelista"/>
        <w:numPr>
          <w:ilvl w:val="2"/>
          <w:numId w:val="1"/>
        </w:numPr>
        <w:spacing w:after="0" w:line="240" w:lineRule="auto"/>
        <w:ind w:right="-93"/>
        <w:jc w:val="both"/>
        <w:rPr>
          <w:rFonts w:ascii="Arial" w:hAnsi="Arial" w:cs="Arial"/>
          <w:sz w:val="20"/>
          <w:szCs w:val="20"/>
        </w:rPr>
      </w:pPr>
      <w:r w:rsidRPr="00963F24">
        <w:rPr>
          <w:rFonts w:ascii="Arial" w:hAnsi="Arial" w:cs="Arial"/>
          <w:sz w:val="20"/>
          <w:szCs w:val="20"/>
        </w:rPr>
        <w:t>Si los 3 primeros lotes comercializados en México se fabrican en el primer año de comercialización, a partir del segundo año se deberá</w:t>
      </w:r>
      <w:r w:rsidR="00A9235A">
        <w:rPr>
          <w:rFonts w:ascii="Arial" w:hAnsi="Arial" w:cs="Arial"/>
          <w:sz w:val="20"/>
          <w:szCs w:val="20"/>
        </w:rPr>
        <w:t>n</w:t>
      </w:r>
      <w:r w:rsidRPr="00963F24">
        <w:rPr>
          <w:rFonts w:ascii="Arial" w:hAnsi="Arial" w:cs="Arial"/>
          <w:sz w:val="20"/>
          <w:szCs w:val="20"/>
        </w:rPr>
        <w:t xml:space="preserve"> de implementar en el Programa Anual de Estabilidades; si en la fabricación del primer año no se completan los 3 lotes deberá</w:t>
      </w:r>
      <w:r w:rsidR="00E25B9D">
        <w:rPr>
          <w:rFonts w:ascii="Arial" w:hAnsi="Arial" w:cs="Arial"/>
          <w:sz w:val="20"/>
          <w:szCs w:val="20"/>
        </w:rPr>
        <w:t>n</w:t>
      </w:r>
      <w:r w:rsidRPr="00963F24">
        <w:rPr>
          <w:rFonts w:ascii="Arial" w:hAnsi="Arial" w:cs="Arial"/>
          <w:sz w:val="20"/>
          <w:szCs w:val="20"/>
        </w:rPr>
        <w:t xml:space="preserve"> implementarse en el </w:t>
      </w:r>
      <w:r w:rsidRPr="00963F24" w:rsidR="00C412B7">
        <w:rPr>
          <w:rFonts w:ascii="Arial" w:hAnsi="Arial" w:cs="Arial"/>
          <w:sz w:val="20"/>
          <w:szCs w:val="20"/>
        </w:rPr>
        <w:t xml:space="preserve">Programa Anual de Estabilidades </w:t>
      </w:r>
      <w:r w:rsidRPr="00963F24">
        <w:rPr>
          <w:rFonts w:ascii="Arial" w:hAnsi="Arial" w:cs="Arial"/>
          <w:sz w:val="20"/>
          <w:szCs w:val="20"/>
        </w:rPr>
        <w:t>hasta completar los 3 lotes con Estabilidad a Largo Plazo. El número de lotes con base en criterios estadístico y la frecuencia de análisis deben de proveer información suficiente para verificar el periodo de caducidad.</w:t>
      </w:r>
    </w:p>
    <w:p w:rsidR="008B26FA" w:rsidP="008B26FA" w:rsidRDefault="008B26FA" w14:paraId="222039BA" w14:textId="77777777">
      <w:pPr>
        <w:pStyle w:val="Prrafodelista"/>
        <w:spacing w:after="0" w:line="240" w:lineRule="auto"/>
        <w:ind w:left="1298" w:right="-93"/>
        <w:jc w:val="both"/>
        <w:rPr>
          <w:rFonts w:ascii="Arial" w:hAnsi="Arial" w:cs="Arial"/>
          <w:sz w:val="20"/>
          <w:szCs w:val="20"/>
        </w:rPr>
      </w:pPr>
    </w:p>
    <w:p w:rsidR="00F257E1" w:rsidP="00C412B7" w:rsidRDefault="00C412B7" w14:paraId="55CE2F9C" w14:textId="16DF45FE">
      <w:pPr>
        <w:pStyle w:val="Prrafodelista"/>
        <w:numPr>
          <w:ilvl w:val="2"/>
          <w:numId w:val="1"/>
        </w:numPr>
        <w:spacing w:after="0" w:line="240" w:lineRule="auto"/>
        <w:ind w:right="-93"/>
        <w:jc w:val="both"/>
        <w:rPr>
          <w:rFonts w:ascii="Arial" w:hAnsi="Arial" w:cs="Arial"/>
          <w:sz w:val="20"/>
          <w:szCs w:val="20"/>
        </w:rPr>
      </w:pPr>
      <w:r w:rsidRPr="00C412B7">
        <w:rPr>
          <w:rFonts w:ascii="Arial" w:hAnsi="Arial" w:cs="Arial"/>
          <w:sz w:val="20"/>
          <w:szCs w:val="20"/>
        </w:rPr>
        <w:t xml:space="preserve">Debe incluirse en el </w:t>
      </w:r>
      <w:r w:rsidRPr="00963F24">
        <w:rPr>
          <w:rFonts w:ascii="Arial" w:hAnsi="Arial" w:cs="Arial"/>
          <w:sz w:val="20"/>
          <w:szCs w:val="20"/>
        </w:rPr>
        <w:t>Programa Anual de Estabilidades</w:t>
      </w:r>
      <w:r w:rsidRPr="00C412B7">
        <w:rPr>
          <w:rFonts w:ascii="Arial" w:hAnsi="Arial" w:cs="Arial"/>
          <w:sz w:val="20"/>
          <w:szCs w:val="20"/>
        </w:rPr>
        <w:t xml:space="preserve"> al menos un lote por año de producto </w:t>
      </w:r>
      <w:r w:rsidRPr="00DE2FDD" w:rsidR="00DE2FDD">
        <w:rPr>
          <w:rFonts w:ascii="Arial" w:hAnsi="Arial" w:cs="Arial"/>
          <w:sz w:val="20"/>
          <w:szCs w:val="20"/>
          <w:highlight w:val="yellow"/>
        </w:rPr>
        <w:t>importado</w:t>
      </w:r>
      <w:r w:rsidR="00DE2FDD">
        <w:rPr>
          <w:rFonts w:ascii="Arial" w:hAnsi="Arial" w:cs="Arial"/>
          <w:sz w:val="20"/>
          <w:szCs w:val="20"/>
        </w:rPr>
        <w:t xml:space="preserve"> y </w:t>
      </w:r>
      <w:r w:rsidRPr="00C412B7">
        <w:rPr>
          <w:rFonts w:ascii="Arial" w:hAnsi="Arial" w:cs="Arial"/>
          <w:sz w:val="20"/>
          <w:szCs w:val="20"/>
        </w:rPr>
        <w:t>fabricado con fines comerciales en cada concentración y en cada tipo de sistema contenedor-cierre</w:t>
      </w:r>
      <w:r w:rsidRPr="007E69D5" w:rsidR="007E69D5">
        <w:rPr>
          <w:rFonts w:ascii="Arial" w:hAnsi="Arial" w:cs="Arial"/>
          <w:sz w:val="20"/>
          <w:szCs w:val="20"/>
        </w:rPr>
        <w:t>.</w:t>
      </w:r>
    </w:p>
    <w:p w:rsidR="009B7FFA" w:rsidP="009B7FFA" w:rsidRDefault="009B7FFA" w14:paraId="4C401EAE" w14:textId="7CF10BA8">
      <w:pPr>
        <w:pStyle w:val="Prrafodelista"/>
        <w:spacing w:after="0" w:line="240" w:lineRule="auto"/>
        <w:ind w:left="1298" w:right="-93"/>
        <w:jc w:val="both"/>
        <w:rPr>
          <w:rFonts w:ascii="Arial" w:hAnsi="Arial" w:cs="Arial"/>
          <w:sz w:val="20"/>
          <w:szCs w:val="20"/>
        </w:rPr>
      </w:pPr>
    </w:p>
    <w:p w:rsidRPr="00F230B4" w:rsidR="00F230B4" w:rsidP="00F230B4" w:rsidRDefault="009B7FFA" w14:paraId="1224CB94" w14:textId="0C750D51">
      <w:pPr>
        <w:pStyle w:val="Prrafodelista"/>
        <w:spacing w:after="0" w:line="240" w:lineRule="auto"/>
        <w:ind w:left="1298" w:right="-93"/>
        <w:jc w:val="both"/>
        <w:rPr>
          <w:rFonts w:ascii="Arial" w:hAnsi="Arial" w:cs="Arial"/>
          <w:sz w:val="20"/>
          <w:szCs w:val="20"/>
        </w:rPr>
      </w:pPr>
      <w:r w:rsidRPr="009B7FFA">
        <w:rPr>
          <w:rFonts w:ascii="Arial" w:hAnsi="Arial" w:cs="Arial"/>
          <w:b/>
          <w:bCs/>
          <w:sz w:val="20"/>
          <w:szCs w:val="20"/>
        </w:rPr>
        <w:t>Nota(s):</w:t>
      </w:r>
      <w:r w:rsidRPr="009B7FFA">
        <w:rPr>
          <w:rFonts w:ascii="Arial" w:hAnsi="Arial" w:cs="Arial"/>
          <w:sz w:val="20"/>
          <w:szCs w:val="20"/>
        </w:rPr>
        <w:t xml:space="preserve"> De acuerdo con lo anterior, el lote sometido a Estabilidad será representativo</w:t>
      </w:r>
      <w:r>
        <w:rPr>
          <w:rFonts w:ascii="Arial" w:hAnsi="Arial" w:cs="Arial"/>
          <w:sz w:val="20"/>
          <w:szCs w:val="20"/>
        </w:rPr>
        <w:t xml:space="preserve"> </w:t>
      </w:r>
      <w:r w:rsidRPr="009B7FFA">
        <w:rPr>
          <w:rFonts w:ascii="Arial" w:hAnsi="Arial" w:cs="Arial"/>
          <w:sz w:val="20"/>
          <w:szCs w:val="20"/>
        </w:rPr>
        <w:t>solo</w:t>
      </w:r>
      <w:r>
        <w:rPr>
          <w:rFonts w:ascii="Arial" w:hAnsi="Arial" w:cs="Arial"/>
          <w:sz w:val="20"/>
          <w:szCs w:val="20"/>
        </w:rPr>
        <w:t xml:space="preserve"> </w:t>
      </w:r>
      <w:r w:rsidRPr="009B7FFA">
        <w:rPr>
          <w:rFonts w:ascii="Arial" w:hAnsi="Arial" w:cs="Arial"/>
          <w:sz w:val="20"/>
          <w:szCs w:val="20"/>
        </w:rPr>
        <w:t>del año en el que fue manufacturado, por Ejemplo: Un lote Manufacturado en el</w:t>
      </w:r>
      <w:r>
        <w:rPr>
          <w:rFonts w:ascii="Arial" w:hAnsi="Arial" w:cs="Arial"/>
          <w:sz w:val="20"/>
          <w:szCs w:val="20"/>
        </w:rPr>
        <w:t xml:space="preserve"> </w:t>
      </w:r>
      <w:r w:rsidRPr="009B7FFA">
        <w:rPr>
          <w:rFonts w:ascii="Arial" w:hAnsi="Arial" w:cs="Arial"/>
          <w:sz w:val="20"/>
          <w:szCs w:val="20"/>
        </w:rPr>
        <w:t>20</w:t>
      </w:r>
      <w:r w:rsidR="00793D70">
        <w:rPr>
          <w:rFonts w:ascii="Arial" w:hAnsi="Arial" w:cs="Arial"/>
          <w:sz w:val="20"/>
          <w:szCs w:val="20"/>
        </w:rPr>
        <w:t>2</w:t>
      </w:r>
      <w:r w:rsidR="00A05222">
        <w:rPr>
          <w:rFonts w:ascii="Arial" w:hAnsi="Arial" w:cs="Arial"/>
          <w:sz w:val="20"/>
          <w:szCs w:val="20"/>
        </w:rPr>
        <w:t>2</w:t>
      </w:r>
      <w:r w:rsidRPr="009B7FFA">
        <w:rPr>
          <w:rFonts w:ascii="Arial" w:hAnsi="Arial" w:cs="Arial"/>
          <w:sz w:val="20"/>
          <w:szCs w:val="20"/>
        </w:rPr>
        <w:t xml:space="preserve"> y que</w:t>
      </w:r>
      <w:r>
        <w:rPr>
          <w:rFonts w:ascii="Arial" w:hAnsi="Arial" w:cs="Arial"/>
          <w:sz w:val="20"/>
          <w:szCs w:val="20"/>
        </w:rPr>
        <w:t xml:space="preserve"> </w:t>
      </w:r>
      <w:r w:rsidRPr="009B7FFA">
        <w:rPr>
          <w:rFonts w:ascii="Arial" w:hAnsi="Arial" w:cs="Arial"/>
          <w:sz w:val="20"/>
          <w:szCs w:val="20"/>
        </w:rPr>
        <w:t>es colocado en las cámaras de estabilidad en 20</w:t>
      </w:r>
      <w:r w:rsidR="00793D70">
        <w:rPr>
          <w:rFonts w:ascii="Arial" w:hAnsi="Arial" w:cs="Arial"/>
          <w:sz w:val="20"/>
          <w:szCs w:val="20"/>
        </w:rPr>
        <w:t>2</w:t>
      </w:r>
      <w:r w:rsidR="00A05222">
        <w:rPr>
          <w:rFonts w:ascii="Arial" w:hAnsi="Arial" w:cs="Arial"/>
          <w:sz w:val="20"/>
          <w:szCs w:val="20"/>
        </w:rPr>
        <w:t>3</w:t>
      </w:r>
      <w:r w:rsidRPr="009B7FFA">
        <w:rPr>
          <w:rFonts w:ascii="Arial" w:hAnsi="Arial" w:cs="Arial"/>
          <w:sz w:val="20"/>
          <w:szCs w:val="20"/>
        </w:rPr>
        <w:t>, no puede ser el lote</w:t>
      </w:r>
      <w:r>
        <w:rPr>
          <w:rFonts w:ascii="Arial" w:hAnsi="Arial" w:cs="Arial"/>
          <w:sz w:val="20"/>
          <w:szCs w:val="20"/>
        </w:rPr>
        <w:t xml:space="preserve"> </w:t>
      </w:r>
      <w:r w:rsidRPr="009B7FFA">
        <w:rPr>
          <w:rFonts w:ascii="Arial" w:hAnsi="Arial" w:cs="Arial"/>
          <w:sz w:val="20"/>
          <w:szCs w:val="20"/>
        </w:rPr>
        <w:t>anual del 20</w:t>
      </w:r>
      <w:r w:rsidR="00793D70">
        <w:rPr>
          <w:rFonts w:ascii="Arial" w:hAnsi="Arial" w:cs="Arial"/>
          <w:sz w:val="20"/>
          <w:szCs w:val="20"/>
        </w:rPr>
        <w:t>2</w:t>
      </w:r>
      <w:r w:rsidR="00A05222">
        <w:rPr>
          <w:rFonts w:ascii="Arial" w:hAnsi="Arial" w:cs="Arial"/>
          <w:sz w:val="20"/>
          <w:szCs w:val="20"/>
        </w:rPr>
        <w:t>3</w:t>
      </w:r>
      <w:r w:rsidRPr="009B7FFA">
        <w:rPr>
          <w:rFonts w:ascii="Arial" w:hAnsi="Arial" w:cs="Arial"/>
          <w:sz w:val="20"/>
          <w:szCs w:val="20"/>
        </w:rPr>
        <w:t>,</w:t>
      </w:r>
      <w:r>
        <w:rPr>
          <w:rFonts w:ascii="Arial" w:hAnsi="Arial" w:cs="Arial"/>
          <w:sz w:val="20"/>
          <w:szCs w:val="20"/>
        </w:rPr>
        <w:t xml:space="preserve"> </w:t>
      </w:r>
      <w:r w:rsidRPr="009B7FFA">
        <w:rPr>
          <w:rFonts w:ascii="Arial" w:hAnsi="Arial" w:cs="Arial"/>
          <w:sz w:val="20"/>
          <w:szCs w:val="20"/>
        </w:rPr>
        <w:t>pero si puede cubrir el requerimiento de 20</w:t>
      </w:r>
      <w:r w:rsidR="006B2CC4">
        <w:rPr>
          <w:rFonts w:ascii="Arial" w:hAnsi="Arial" w:cs="Arial"/>
          <w:sz w:val="20"/>
          <w:szCs w:val="20"/>
        </w:rPr>
        <w:t>2</w:t>
      </w:r>
      <w:r w:rsidR="00A05222">
        <w:rPr>
          <w:rFonts w:ascii="Arial" w:hAnsi="Arial" w:cs="Arial"/>
          <w:sz w:val="20"/>
          <w:szCs w:val="20"/>
        </w:rPr>
        <w:t>2</w:t>
      </w:r>
      <w:r w:rsidRPr="009B7FFA">
        <w:rPr>
          <w:rFonts w:ascii="Arial" w:hAnsi="Arial" w:cs="Arial"/>
          <w:sz w:val="20"/>
          <w:szCs w:val="20"/>
        </w:rPr>
        <w:t>.</w:t>
      </w:r>
    </w:p>
    <w:p w:rsidR="006B2CC4" w:rsidP="009B7FFA" w:rsidRDefault="006B2CC4" w14:paraId="439C366B" w14:textId="77777777">
      <w:pPr>
        <w:pStyle w:val="Prrafodelista"/>
        <w:spacing w:after="0" w:line="240" w:lineRule="auto"/>
        <w:ind w:left="1298" w:right="-93"/>
        <w:jc w:val="both"/>
        <w:rPr>
          <w:rFonts w:ascii="Arial" w:hAnsi="Arial" w:cs="Arial"/>
          <w:sz w:val="20"/>
          <w:szCs w:val="20"/>
        </w:rPr>
      </w:pPr>
    </w:p>
    <w:p w:rsidR="006B2CC4" w:rsidP="00F230B4" w:rsidRDefault="00DC49E8" w14:paraId="72D60ADB" w14:textId="0AE9687A">
      <w:pPr>
        <w:pStyle w:val="Prrafodelista"/>
        <w:numPr>
          <w:ilvl w:val="2"/>
          <w:numId w:val="1"/>
        </w:numPr>
        <w:spacing w:after="0" w:line="240" w:lineRule="auto"/>
        <w:ind w:right="-93"/>
        <w:jc w:val="both"/>
        <w:rPr>
          <w:rFonts w:ascii="Arial" w:hAnsi="Arial" w:cs="Arial"/>
          <w:sz w:val="20"/>
          <w:szCs w:val="20"/>
        </w:rPr>
      </w:pPr>
      <w:r w:rsidRPr="00F230B4">
        <w:rPr>
          <w:rFonts w:ascii="Arial" w:hAnsi="Arial" w:cs="Arial"/>
          <w:sz w:val="20"/>
          <w:szCs w:val="20"/>
        </w:rPr>
        <w:t xml:space="preserve">En caso de que el </w:t>
      </w:r>
      <w:r w:rsidR="00586A98">
        <w:rPr>
          <w:rFonts w:ascii="Arial" w:hAnsi="Arial" w:cs="Arial"/>
          <w:sz w:val="20"/>
          <w:szCs w:val="20"/>
        </w:rPr>
        <w:t xml:space="preserve">Medicamento Controlado </w:t>
      </w:r>
      <w:r w:rsidRPr="00F230B4">
        <w:rPr>
          <w:rFonts w:ascii="Arial" w:hAnsi="Arial" w:cs="Arial"/>
          <w:sz w:val="20"/>
          <w:szCs w:val="20"/>
        </w:rPr>
        <w:t xml:space="preserve">no sea comercializado o no se </w:t>
      </w:r>
      <w:r w:rsidRPr="001602F3">
        <w:rPr>
          <w:rFonts w:ascii="Arial" w:hAnsi="Arial" w:cs="Arial"/>
          <w:sz w:val="20"/>
          <w:szCs w:val="20"/>
        </w:rPr>
        <w:t xml:space="preserve">reciban lotes que cubran el requerimiento del año en curso, se debe de documentar en el </w:t>
      </w:r>
      <w:r w:rsidRPr="00495D41">
        <w:rPr>
          <w:rFonts w:ascii="Arial" w:hAnsi="Arial" w:cs="Arial"/>
          <w:sz w:val="20"/>
          <w:szCs w:val="20"/>
        </w:rPr>
        <w:t>F-</w:t>
      </w:r>
      <w:r w:rsidRPr="00495D41" w:rsidR="00A35B6D">
        <w:rPr>
          <w:rFonts w:ascii="Arial" w:hAnsi="Arial" w:cs="Arial"/>
          <w:sz w:val="20"/>
          <w:szCs w:val="20"/>
        </w:rPr>
        <w:t>AC</w:t>
      </w:r>
      <w:r w:rsidRPr="00495D41">
        <w:rPr>
          <w:rFonts w:ascii="Arial" w:hAnsi="Arial" w:cs="Arial"/>
          <w:sz w:val="20"/>
          <w:szCs w:val="20"/>
        </w:rPr>
        <w:t>-0</w:t>
      </w:r>
      <w:r w:rsidRPr="00495D41" w:rsidR="00A35B6D">
        <w:rPr>
          <w:rFonts w:ascii="Arial" w:hAnsi="Arial" w:cs="Arial"/>
          <w:sz w:val="20"/>
          <w:szCs w:val="20"/>
        </w:rPr>
        <w:t>21</w:t>
      </w:r>
      <w:r w:rsidRPr="00495D41">
        <w:rPr>
          <w:rFonts w:ascii="Arial" w:hAnsi="Arial" w:cs="Arial"/>
          <w:sz w:val="20"/>
          <w:szCs w:val="20"/>
        </w:rPr>
        <w:t xml:space="preserve"> B “Informe de Cierre del Programa Anual de Estabilidad”.</w:t>
      </w:r>
      <w:r w:rsidRPr="00F230B4">
        <w:rPr>
          <w:rFonts w:ascii="Arial" w:hAnsi="Arial" w:cs="Arial"/>
          <w:sz w:val="20"/>
          <w:szCs w:val="20"/>
        </w:rPr>
        <w:t xml:space="preserve"> Edición vigente.</w:t>
      </w:r>
    </w:p>
    <w:p w:rsidR="00A35B6D" w:rsidP="00A35B6D" w:rsidRDefault="00A35B6D" w14:paraId="4E917B70" w14:textId="77777777">
      <w:pPr>
        <w:pStyle w:val="Prrafodelista"/>
        <w:spacing w:after="0" w:line="240" w:lineRule="auto"/>
        <w:ind w:left="1298" w:right="-93"/>
        <w:jc w:val="both"/>
        <w:rPr>
          <w:rFonts w:ascii="Arial" w:hAnsi="Arial" w:cs="Arial"/>
          <w:sz w:val="20"/>
          <w:szCs w:val="20"/>
        </w:rPr>
      </w:pPr>
    </w:p>
    <w:p w:rsidR="00A35B6D" w:rsidP="00A35B6D" w:rsidRDefault="00A35B6D" w14:paraId="2AC54AD3" w14:textId="0A0C1AAE">
      <w:pPr>
        <w:pStyle w:val="Prrafodelista"/>
        <w:numPr>
          <w:ilvl w:val="2"/>
          <w:numId w:val="1"/>
        </w:numPr>
        <w:spacing w:after="0" w:line="240" w:lineRule="auto"/>
        <w:ind w:right="-93"/>
        <w:jc w:val="both"/>
        <w:rPr>
          <w:rFonts w:ascii="Arial" w:hAnsi="Arial" w:cs="Arial"/>
          <w:sz w:val="20"/>
          <w:szCs w:val="20"/>
        </w:rPr>
      </w:pPr>
      <w:r w:rsidRPr="00A35B6D">
        <w:rPr>
          <w:rFonts w:ascii="Arial" w:hAnsi="Arial" w:cs="Arial"/>
          <w:sz w:val="20"/>
          <w:szCs w:val="20"/>
        </w:rPr>
        <w:t>Para los</w:t>
      </w:r>
      <w:r>
        <w:rPr>
          <w:rFonts w:ascii="Arial" w:hAnsi="Arial" w:cs="Arial"/>
          <w:sz w:val="20"/>
          <w:szCs w:val="20"/>
        </w:rPr>
        <w:t xml:space="preserve"> Medicamento</w:t>
      </w:r>
      <w:r w:rsidR="00705B00">
        <w:rPr>
          <w:rFonts w:ascii="Arial" w:hAnsi="Arial" w:cs="Arial"/>
          <w:sz w:val="20"/>
          <w:szCs w:val="20"/>
        </w:rPr>
        <w:t>s</w:t>
      </w:r>
      <w:r>
        <w:rPr>
          <w:rFonts w:ascii="Arial" w:hAnsi="Arial" w:cs="Arial"/>
          <w:sz w:val="20"/>
          <w:szCs w:val="20"/>
        </w:rPr>
        <w:t xml:space="preserve"> Controlado</w:t>
      </w:r>
      <w:r w:rsidR="00705B00">
        <w:rPr>
          <w:rFonts w:ascii="Arial" w:hAnsi="Arial" w:cs="Arial"/>
          <w:sz w:val="20"/>
          <w:szCs w:val="20"/>
        </w:rPr>
        <w:t>s</w:t>
      </w:r>
      <w:r>
        <w:rPr>
          <w:rFonts w:ascii="Arial" w:hAnsi="Arial" w:cs="Arial"/>
          <w:sz w:val="20"/>
          <w:szCs w:val="20"/>
        </w:rPr>
        <w:t xml:space="preserve"> </w:t>
      </w:r>
      <w:r w:rsidRPr="00A35B6D">
        <w:rPr>
          <w:rFonts w:ascii="Arial" w:hAnsi="Arial" w:cs="Arial"/>
          <w:sz w:val="20"/>
          <w:szCs w:val="20"/>
        </w:rPr>
        <w:t>fabricados o acondicionados en su Empaque Primario en varios</w:t>
      </w:r>
      <w:r>
        <w:rPr>
          <w:rFonts w:ascii="Arial" w:hAnsi="Arial" w:cs="Arial"/>
          <w:sz w:val="20"/>
          <w:szCs w:val="20"/>
        </w:rPr>
        <w:t xml:space="preserve"> </w:t>
      </w:r>
      <w:r w:rsidRPr="00A35B6D">
        <w:rPr>
          <w:rFonts w:ascii="Arial" w:hAnsi="Arial" w:cs="Arial"/>
          <w:sz w:val="20"/>
          <w:szCs w:val="20"/>
        </w:rPr>
        <w:t>sitios,</w:t>
      </w:r>
      <w:r>
        <w:rPr>
          <w:rFonts w:ascii="Arial" w:hAnsi="Arial" w:cs="Arial"/>
          <w:sz w:val="20"/>
          <w:szCs w:val="20"/>
        </w:rPr>
        <w:t xml:space="preserve"> </w:t>
      </w:r>
      <w:r w:rsidRPr="00A35B6D">
        <w:rPr>
          <w:rFonts w:ascii="Arial" w:hAnsi="Arial" w:cs="Arial"/>
          <w:sz w:val="20"/>
          <w:szCs w:val="20"/>
        </w:rPr>
        <w:t>se deben de cubrir los requerimientos para cada sitio.</w:t>
      </w:r>
    </w:p>
    <w:p w:rsidR="00CD1390" w:rsidP="00CD1390" w:rsidRDefault="00CD1390" w14:paraId="22826A82" w14:textId="77777777">
      <w:pPr>
        <w:pStyle w:val="Prrafodelista"/>
        <w:spacing w:after="0" w:line="240" w:lineRule="auto"/>
        <w:ind w:left="1298" w:right="-93"/>
        <w:jc w:val="both"/>
        <w:rPr>
          <w:rFonts w:ascii="Arial" w:hAnsi="Arial" w:cs="Arial"/>
          <w:sz w:val="20"/>
          <w:szCs w:val="20"/>
        </w:rPr>
      </w:pPr>
    </w:p>
    <w:p w:rsidR="00AD6E34" w:rsidP="00A6487A" w:rsidRDefault="00A6487A" w14:paraId="052D4785" w14:textId="315EB053">
      <w:pPr>
        <w:pStyle w:val="Prrafodelista"/>
        <w:numPr>
          <w:ilvl w:val="2"/>
          <w:numId w:val="1"/>
        </w:numPr>
        <w:spacing w:after="0" w:line="240" w:lineRule="auto"/>
        <w:ind w:right="-93"/>
        <w:jc w:val="both"/>
        <w:rPr>
          <w:rFonts w:ascii="Arial" w:hAnsi="Arial" w:cs="Arial"/>
          <w:sz w:val="20"/>
          <w:szCs w:val="20"/>
        </w:rPr>
      </w:pPr>
      <w:r w:rsidRPr="00A6487A">
        <w:rPr>
          <w:rFonts w:ascii="Arial" w:hAnsi="Arial" w:cs="Arial"/>
          <w:sz w:val="20"/>
          <w:szCs w:val="20"/>
        </w:rPr>
        <w:t>Para los productos que tienen varios proveedores de Principio Activo (API</w:t>
      </w:r>
      <w:r w:rsidRPr="00AD6E34" w:rsidR="00AD6E34">
        <w:rPr>
          <w:rFonts w:ascii="Arial" w:hAnsi="Arial" w:cs="Arial"/>
          <w:sz w:val="20"/>
          <w:szCs w:val="20"/>
        </w:rPr>
        <w:t>), se debe efectuar un</w:t>
      </w:r>
      <w:r w:rsidR="00AD6E34">
        <w:rPr>
          <w:rFonts w:ascii="Arial" w:hAnsi="Arial" w:cs="Arial"/>
          <w:sz w:val="20"/>
          <w:szCs w:val="20"/>
        </w:rPr>
        <w:t xml:space="preserve"> </w:t>
      </w:r>
      <w:r w:rsidRPr="00AD6E34" w:rsidR="00AD6E34">
        <w:rPr>
          <w:rFonts w:ascii="Arial" w:hAnsi="Arial" w:cs="Arial"/>
          <w:sz w:val="20"/>
          <w:szCs w:val="20"/>
        </w:rPr>
        <w:t>Estudio</w:t>
      </w:r>
      <w:r w:rsidR="00AD6E34">
        <w:rPr>
          <w:rFonts w:ascii="Arial" w:hAnsi="Arial" w:cs="Arial"/>
          <w:sz w:val="20"/>
          <w:szCs w:val="20"/>
        </w:rPr>
        <w:t xml:space="preserve"> </w:t>
      </w:r>
      <w:r w:rsidRPr="00AD6E34" w:rsidR="00AD6E34">
        <w:rPr>
          <w:rFonts w:ascii="Arial" w:hAnsi="Arial" w:cs="Arial"/>
          <w:sz w:val="20"/>
          <w:szCs w:val="20"/>
        </w:rPr>
        <w:t xml:space="preserve">de Estabilidad Anual con un producto fabricado </w:t>
      </w:r>
      <w:r w:rsidR="000753B8">
        <w:rPr>
          <w:rFonts w:ascii="Arial" w:hAnsi="Arial" w:cs="Arial"/>
          <w:sz w:val="20"/>
          <w:szCs w:val="20"/>
        </w:rPr>
        <w:t>con</w:t>
      </w:r>
      <w:r w:rsidRPr="00AD6E34" w:rsidR="00AD6E34">
        <w:rPr>
          <w:rFonts w:ascii="Arial" w:hAnsi="Arial" w:cs="Arial"/>
          <w:sz w:val="20"/>
          <w:szCs w:val="20"/>
        </w:rPr>
        <w:t xml:space="preserve"> </w:t>
      </w:r>
      <w:r w:rsidR="008F574D">
        <w:rPr>
          <w:rFonts w:ascii="Arial" w:hAnsi="Arial" w:cs="Arial"/>
          <w:sz w:val="20"/>
          <w:szCs w:val="20"/>
        </w:rPr>
        <w:t xml:space="preserve">Principio </w:t>
      </w:r>
      <w:r w:rsidRPr="00AD6E34" w:rsidR="008F574D">
        <w:rPr>
          <w:rFonts w:ascii="Arial" w:hAnsi="Arial" w:cs="Arial"/>
          <w:sz w:val="20"/>
          <w:szCs w:val="20"/>
        </w:rPr>
        <w:t>Activo (API)</w:t>
      </w:r>
      <w:r w:rsidR="008F574D">
        <w:rPr>
          <w:rFonts w:ascii="Arial" w:hAnsi="Arial" w:cs="Arial"/>
          <w:sz w:val="20"/>
          <w:szCs w:val="20"/>
        </w:rPr>
        <w:t xml:space="preserve"> de </w:t>
      </w:r>
      <w:r w:rsidRPr="00AD6E34" w:rsidR="00AD6E34">
        <w:rPr>
          <w:rFonts w:ascii="Arial" w:hAnsi="Arial" w:cs="Arial"/>
          <w:sz w:val="20"/>
          <w:szCs w:val="20"/>
        </w:rPr>
        <w:t xml:space="preserve">cada </w:t>
      </w:r>
      <w:r w:rsidR="003977EC">
        <w:rPr>
          <w:rFonts w:ascii="Arial" w:hAnsi="Arial" w:cs="Arial"/>
          <w:sz w:val="20"/>
          <w:szCs w:val="20"/>
        </w:rPr>
        <w:t xml:space="preserve">uno de los </w:t>
      </w:r>
      <w:r w:rsidRPr="00AD6E34" w:rsidR="00AD6E34">
        <w:rPr>
          <w:rFonts w:ascii="Arial" w:hAnsi="Arial" w:cs="Arial"/>
          <w:sz w:val="20"/>
          <w:szCs w:val="20"/>
        </w:rPr>
        <w:t>proveedor</w:t>
      </w:r>
      <w:r w:rsidR="003977EC">
        <w:rPr>
          <w:rFonts w:ascii="Arial" w:hAnsi="Arial" w:cs="Arial"/>
          <w:sz w:val="20"/>
          <w:szCs w:val="20"/>
        </w:rPr>
        <w:t>es</w:t>
      </w:r>
      <w:r w:rsidRPr="00AD6E34" w:rsidR="00AD6E34">
        <w:rPr>
          <w:rFonts w:ascii="Arial" w:hAnsi="Arial" w:cs="Arial"/>
          <w:sz w:val="20"/>
          <w:szCs w:val="20"/>
        </w:rPr>
        <w:t>.</w:t>
      </w:r>
    </w:p>
    <w:p w:rsidR="00ED28DE" w:rsidP="00ED28DE" w:rsidRDefault="00ED28DE" w14:paraId="13DD6855" w14:textId="77777777">
      <w:pPr>
        <w:pStyle w:val="Prrafodelista"/>
        <w:spacing w:after="0" w:line="240" w:lineRule="auto"/>
        <w:ind w:left="1298" w:right="-93"/>
        <w:jc w:val="both"/>
        <w:rPr>
          <w:rFonts w:ascii="Arial" w:hAnsi="Arial" w:cs="Arial"/>
          <w:sz w:val="20"/>
          <w:szCs w:val="20"/>
        </w:rPr>
      </w:pPr>
    </w:p>
    <w:p w:rsidR="005348D5" w:rsidP="004529C3" w:rsidRDefault="00ED28DE" w14:paraId="45B6305D" w14:textId="4B01CB40">
      <w:pPr>
        <w:pStyle w:val="Prrafodelista"/>
        <w:numPr>
          <w:ilvl w:val="2"/>
          <w:numId w:val="1"/>
        </w:numPr>
        <w:spacing w:after="0" w:line="240" w:lineRule="auto"/>
        <w:ind w:right="-93"/>
        <w:jc w:val="both"/>
        <w:rPr>
          <w:rFonts w:ascii="Arial" w:hAnsi="Arial" w:cs="Arial"/>
          <w:sz w:val="20"/>
          <w:szCs w:val="20"/>
        </w:rPr>
      </w:pPr>
      <w:r w:rsidRPr="00ED28DE">
        <w:rPr>
          <w:rFonts w:ascii="Arial" w:hAnsi="Arial" w:cs="Arial"/>
          <w:sz w:val="20"/>
          <w:szCs w:val="20"/>
        </w:rPr>
        <w:t>Para el caso de</w:t>
      </w:r>
      <w:r w:rsidR="00441492">
        <w:rPr>
          <w:rFonts w:ascii="Arial" w:hAnsi="Arial" w:cs="Arial"/>
          <w:sz w:val="20"/>
          <w:szCs w:val="20"/>
        </w:rPr>
        <w:t xml:space="preserve"> Medicamento Controlado </w:t>
      </w:r>
      <w:r w:rsidR="00204029">
        <w:rPr>
          <w:rFonts w:ascii="Arial" w:hAnsi="Arial" w:cs="Arial"/>
          <w:sz w:val="20"/>
          <w:szCs w:val="20"/>
        </w:rPr>
        <w:t>de</w:t>
      </w:r>
      <w:r>
        <w:rPr>
          <w:rFonts w:ascii="Arial" w:hAnsi="Arial" w:cs="Arial"/>
          <w:sz w:val="20"/>
          <w:szCs w:val="20"/>
        </w:rPr>
        <w:t xml:space="preserve"> f</w:t>
      </w:r>
      <w:r w:rsidRPr="00ED28DE">
        <w:rPr>
          <w:rFonts w:ascii="Arial" w:hAnsi="Arial" w:cs="Arial"/>
          <w:sz w:val="20"/>
          <w:szCs w:val="20"/>
        </w:rPr>
        <w:t>abricación extranjera, el Programa Anual de Estabilidades deberá realizarse con</w:t>
      </w:r>
      <w:r>
        <w:rPr>
          <w:rFonts w:ascii="Arial" w:hAnsi="Arial" w:cs="Arial"/>
          <w:sz w:val="20"/>
          <w:szCs w:val="20"/>
        </w:rPr>
        <w:t xml:space="preserve"> </w:t>
      </w:r>
      <w:r w:rsidRPr="00ED28DE">
        <w:rPr>
          <w:rFonts w:ascii="Arial" w:hAnsi="Arial" w:cs="Arial"/>
          <w:sz w:val="20"/>
          <w:szCs w:val="20"/>
        </w:rPr>
        <w:t>lotes</w:t>
      </w:r>
      <w:r w:rsidR="004529C3">
        <w:rPr>
          <w:rFonts w:ascii="Arial" w:hAnsi="Arial" w:cs="Arial"/>
          <w:sz w:val="20"/>
          <w:szCs w:val="20"/>
        </w:rPr>
        <w:t xml:space="preserve"> </w:t>
      </w:r>
      <w:r w:rsidRPr="00ED28DE">
        <w:rPr>
          <w:rFonts w:ascii="Arial" w:hAnsi="Arial" w:cs="Arial"/>
          <w:sz w:val="20"/>
          <w:szCs w:val="20"/>
        </w:rPr>
        <w:t>comercializados en México y las Muestras deben de ser conservadas y</w:t>
      </w:r>
      <w:r w:rsidR="004529C3">
        <w:rPr>
          <w:rFonts w:ascii="Arial" w:hAnsi="Arial" w:cs="Arial"/>
          <w:sz w:val="20"/>
          <w:szCs w:val="20"/>
        </w:rPr>
        <w:t xml:space="preserve"> </w:t>
      </w:r>
      <w:r w:rsidRPr="00ED28DE">
        <w:rPr>
          <w:rFonts w:ascii="Arial" w:hAnsi="Arial" w:cs="Arial"/>
          <w:sz w:val="20"/>
          <w:szCs w:val="20"/>
        </w:rPr>
        <w:t>analizadas en</w:t>
      </w:r>
      <w:r w:rsidR="004529C3">
        <w:rPr>
          <w:rFonts w:ascii="Arial" w:hAnsi="Arial" w:cs="Arial"/>
          <w:sz w:val="20"/>
          <w:szCs w:val="20"/>
        </w:rPr>
        <w:t xml:space="preserve"> </w:t>
      </w:r>
      <w:r w:rsidRPr="004529C3">
        <w:rPr>
          <w:rFonts w:ascii="Arial" w:hAnsi="Arial" w:cs="Arial"/>
          <w:sz w:val="20"/>
          <w:szCs w:val="20"/>
        </w:rPr>
        <w:t>México; cualquier excepción debe de ser concertada y evaluada con la</w:t>
      </w:r>
      <w:r w:rsidR="004529C3">
        <w:rPr>
          <w:rFonts w:ascii="Arial" w:hAnsi="Arial" w:cs="Arial"/>
          <w:sz w:val="20"/>
          <w:szCs w:val="20"/>
        </w:rPr>
        <w:t xml:space="preserve"> </w:t>
      </w:r>
      <w:proofErr w:type="gramStart"/>
      <w:r w:rsidRPr="004529C3">
        <w:rPr>
          <w:rFonts w:ascii="Arial" w:hAnsi="Arial" w:cs="Arial"/>
          <w:sz w:val="20"/>
          <w:szCs w:val="20"/>
        </w:rPr>
        <w:t>Secretaria</w:t>
      </w:r>
      <w:proofErr w:type="gramEnd"/>
      <w:r w:rsidRPr="004529C3">
        <w:rPr>
          <w:rFonts w:ascii="Arial" w:hAnsi="Arial" w:cs="Arial"/>
          <w:sz w:val="20"/>
          <w:szCs w:val="20"/>
        </w:rPr>
        <w:t xml:space="preserve"> de</w:t>
      </w:r>
      <w:r w:rsidR="004529C3">
        <w:rPr>
          <w:rFonts w:ascii="Arial" w:hAnsi="Arial" w:cs="Arial"/>
          <w:sz w:val="20"/>
          <w:szCs w:val="20"/>
        </w:rPr>
        <w:t xml:space="preserve"> </w:t>
      </w:r>
      <w:r w:rsidRPr="004529C3">
        <w:rPr>
          <w:rFonts w:ascii="Arial" w:hAnsi="Arial" w:cs="Arial"/>
          <w:sz w:val="20"/>
          <w:szCs w:val="20"/>
        </w:rPr>
        <w:t>Salud.</w:t>
      </w:r>
    </w:p>
    <w:p w:rsidR="00EB0618" w:rsidP="00EB0618" w:rsidRDefault="00EB0618" w14:paraId="08B651D4" w14:textId="77777777">
      <w:pPr>
        <w:pStyle w:val="Prrafodelista"/>
        <w:spacing w:after="0" w:line="240" w:lineRule="auto"/>
        <w:ind w:left="1298" w:right="-93"/>
        <w:jc w:val="both"/>
        <w:rPr>
          <w:rFonts w:ascii="Arial" w:hAnsi="Arial" w:cs="Arial"/>
          <w:sz w:val="20"/>
          <w:szCs w:val="20"/>
        </w:rPr>
      </w:pPr>
    </w:p>
    <w:p w:rsidR="00EB0618" w:rsidP="00ED2C73" w:rsidRDefault="00ED2C73" w14:paraId="102D1881" w14:textId="06CA2600">
      <w:pPr>
        <w:pStyle w:val="Prrafodelista"/>
        <w:numPr>
          <w:ilvl w:val="2"/>
          <w:numId w:val="1"/>
        </w:numPr>
        <w:spacing w:after="0" w:line="240" w:lineRule="auto"/>
        <w:ind w:right="-93"/>
        <w:jc w:val="both"/>
        <w:rPr>
          <w:rFonts w:ascii="Arial" w:hAnsi="Arial" w:cs="Arial"/>
          <w:sz w:val="20"/>
          <w:szCs w:val="20"/>
        </w:rPr>
      </w:pPr>
      <w:r w:rsidRPr="00ED2C73">
        <w:rPr>
          <w:rFonts w:ascii="Arial" w:hAnsi="Arial" w:cs="Arial"/>
          <w:sz w:val="20"/>
          <w:szCs w:val="20"/>
        </w:rPr>
        <w:t>Para el caso de medicamentos de fabricación extranjera que cuenten con CPP vigente emitido por una de las autoridades sanitarias extranjeras reconocidas por la Comisión Federal para la Protección contra Riesgos Sanitarios, en donde se indique el plazo de caducidad otorgado, el programa anual de estabilidades podrá realizarse en el extranjero con lotes comercializados en México o en el extranjero, información que deberá estar disponible para la Secretaría de Salud en el sitio de fabricación y con el representante legal en México</w:t>
      </w:r>
      <w:r w:rsidRPr="00EB0618" w:rsidR="00EB0618">
        <w:rPr>
          <w:rFonts w:ascii="Arial" w:hAnsi="Arial" w:cs="Arial"/>
          <w:sz w:val="20"/>
          <w:szCs w:val="20"/>
        </w:rPr>
        <w:t>.</w:t>
      </w:r>
    </w:p>
    <w:p w:rsidR="00B7249E" w:rsidP="00B7249E" w:rsidRDefault="00B7249E" w14:paraId="4F8B01D4" w14:textId="77777777">
      <w:pPr>
        <w:pStyle w:val="Prrafodelista"/>
        <w:spacing w:after="0" w:line="240" w:lineRule="auto"/>
        <w:ind w:left="1298" w:right="-93"/>
        <w:jc w:val="both"/>
        <w:rPr>
          <w:rFonts w:ascii="Arial" w:hAnsi="Arial" w:cs="Arial"/>
          <w:sz w:val="20"/>
          <w:szCs w:val="20"/>
        </w:rPr>
      </w:pPr>
    </w:p>
    <w:p w:rsidR="00580C98" w:rsidP="00B7249E" w:rsidRDefault="00B7249E" w14:paraId="3815709C" w14:textId="4701878E">
      <w:pPr>
        <w:pStyle w:val="Prrafodelista"/>
        <w:numPr>
          <w:ilvl w:val="2"/>
          <w:numId w:val="1"/>
        </w:numPr>
        <w:spacing w:after="0" w:line="240" w:lineRule="auto"/>
        <w:ind w:right="-93"/>
        <w:jc w:val="both"/>
        <w:rPr>
          <w:rFonts w:ascii="Arial" w:hAnsi="Arial" w:cs="Arial"/>
          <w:sz w:val="20"/>
          <w:szCs w:val="20"/>
        </w:rPr>
      </w:pPr>
      <w:r w:rsidRPr="00B7249E">
        <w:rPr>
          <w:rFonts w:ascii="Arial" w:hAnsi="Arial" w:cs="Arial"/>
          <w:sz w:val="20"/>
          <w:szCs w:val="20"/>
        </w:rPr>
        <w:t xml:space="preserve">Cuando un lote del </w:t>
      </w:r>
      <w:r w:rsidR="001A4FD2">
        <w:rPr>
          <w:rFonts w:ascii="Arial" w:hAnsi="Arial" w:cs="Arial"/>
          <w:sz w:val="20"/>
          <w:szCs w:val="20"/>
        </w:rPr>
        <w:t xml:space="preserve">Medicamento Controlado </w:t>
      </w:r>
      <w:r w:rsidRPr="00B7249E">
        <w:rPr>
          <w:rFonts w:ascii="Arial" w:hAnsi="Arial" w:cs="Arial"/>
          <w:sz w:val="20"/>
          <w:szCs w:val="20"/>
        </w:rPr>
        <w:t>sea reprocesado o</w:t>
      </w:r>
      <w:r>
        <w:rPr>
          <w:rFonts w:ascii="Arial" w:hAnsi="Arial" w:cs="Arial"/>
          <w:sz w:val="20"/>
          <w:szCs w:val="20"/>
        </w:rPr>
        <w:t xml:space="preserve"> </w:t>
      </w:r>
      <w:r w:rsidRPr="00B7249E">
        <w:rPr>
          <w:rFonts w:ascii="Arial" w:hAnsi="Arial" w:cs="Arial"/>
          <w:sz w:val="20"/>
          <w:szCs w:val="20"/>
        </w:rPr>
        <w:t>retrabajado, según sea el caso, desde las etapas de producción hasta producto</w:t>
      </w:r>
      <w:r>
        <w:rPr>
          <w:rFonts w:ascii="Arial" w:hAnsi="Arial" w:cs="Arial"/>
          <w:sz w:val="20"/>
          <w:szCs w:val="20"/>
        </w:rPr>
        <w:t xml:space="preserve"> </w:t>
      </w:r>
      <w:r w:rsidRPr="00B7249E">
        <w:rPr>
          <w:rFonts w:ascii="Arial" w:hAnsi="Arial" w:cs="Arial"/>
          <w:sz w:val="20"/>
          <w:szCs w:val="20"/>
        </w:rPr>
        <w:t>semiterminado e impliquen cambios significativos respecto al proceso original, se debe</w:t>
      </w:r>
      <w:r>
        <w:rPr>
          <w:rFonts w:ascii="Arial" w:hAnsi="Arial" w:cs="Arial"/>
          <w:sz w:val="20"/>
          <w:szCs w:val="20"/>
        </w:rPr>
        <w:t xml:space="preserve"> </w:t>
      </w:r>
      <w:r w:rsidRPr="00B7249E">
        <w:rPr>
          <w:rFonts w:ascii="Arial" w:hAnsi="Arial" w:cs="Arial"/>
          <w:sz w:val="20"/>
          <w:szCs w:val="20"/>
        </w:rPr>
        <w:t>someter el lote a Estabilidad Acelerada y analizar las Muestras al tiempo máximo de</w:t>
      </w:r>
      <w:r>
        <w:rPr>
          <w:rFonts w:ascii="Arial" w:hAnsi="Arial" w:cs="Arial"/>
          <w:sz w:val="20"/>
          <w:szCs w:val="20"/>
        </w:rPr>
        <w:t xml:space="preserve"> </w:t>
      </w:r>
      <w:r w:rsidRPr="00B7249E">
        <w:rPr>
          <w:rFonts w:ascii="Arial" w:hAnsi="Arial" w:cs="Arial"/>
          <w:sz w:val="20"/>
          <w:szCs w:val="20"/>
        </w:rPr>
        <w:t>esta</w:t>
      </w:r>
      <w:r>
        <w:rPr>
          <w:rFonts w:ascii="Arial" w:hAnsi="Arial" w:cs="Arial"/>
          <w:sz w:val="20"/>
          <w:szCs w:val="20"/>
        </w:rPr>
        <w:t xml:space="preserve"> </w:t>
      </w:r>
      <w:r w:rsidRPr="00B7249E">
        <w:rPr>
          <w:rFonts w:ascii="Arial" w:hAnsi="Arial" w:cs="Arial"/>
          <w:sz w:val="20"/>
          <w:szCs w:val="20"/>
        </w:rPr>
        <w:t xml:space="preserve">condición, los resultados deberán demostrar que el </w:t>
      </w:r>
      <w:r w:rsidR="001D3CF5">
        <w:rPr>
          <w:rFonts w:ascii="Arial" w:hAnsi="Arial" w:cs="Arial"/>
          <w:sz w:val="20"/>
          <w:szCs w:val="20"/>
        </w:rPr>
        <w:t xml:space="preserve">Medicamento Controlado </w:t>
      </w:r>
      <w:r w:rsidRPr="00B7249E">
        <w:rPr>
          <w:rFonts w:ascii="Arial" w:hAnsi="Arial" w:cs="Arial"/>
          <w:sz w:val="20"/>
          <w:szCs w:val="20"/>
        </w:rPr>
        <w:t>cumple</w:t>
      </w:r>
      <w:r w:rsidR="00F9005E">
        <w:rPr>
          <w:rFonts w:ascii="Arial" w:hAnsi="Arial" w:cs="Arial"/>
          <w:sz w:val="20"/>
          <w:szCs w:val="20"/>
        </w:rPr>
        <w:t>n</w:t>
      </w:r>
      <w:r w:rsidRPr="00B7249E">
        <w:rPr>
          <w:rFonts w:ascii="Arial" w:hAnsi="Arial" w:cs="Arial"/>
          <w:sz w:val="20"/>
          <w:szCs w:val="20"/>
        </w:rPr>
        <w:t xml:space="preserve"> con las</w:t>
      </w:r>
      <w:r>
        <w:rPr>
          <w:rFonts w:ascii="Arial" w:hAnsi="Arial" w:cs="Arial"/>
          <w:sz w:val="20"/>
          <w:szCs w:val="20"/>
        </w:rPr>
        <w:t xml:space="preserve"> </w:t>
      </w:r>
      <w:r w:rsidRPr="00B7249E">
        <w:rPr>
          <w:rFonts w:ascii="Arial" w:hAnsi="Arial" w:cs="Arial"/>
          <w:sz w:val="20"/>
          <w:szCs w:val="20"/>
        </w:rPr>
        <w:t>especificaciones de liberación establecidas en el expediente sometido</w:t>
      </w:r>
      <w:r>
        <w:rPr>
          <w:rFonts w:ascii="Arial" w:hAnsi="Arial" w:cs="Arial"/>
          <w:sz w:val="20"/>
          <w:szCs w:val="20"/>
        </w:rPr>
        <w:t xml:space="preserve"> </w:t>
      </w:r>
      <w:r w:rsidRPr="00B7249E">
        <w:rPr>
          <w:rFonts w:ascii="Arial" w:hAnsi="Arial" w:cs="Arial"/>
          <w:sz w:val="20"/>
          <w:szCs w:val="20"/>
        </w:rPr>
        <w:t>ante la COFEPRIS,</w:t>
      </w:r>
      <w:r>
        <w:rPr>
          <w:rFonts w:ascii="Arial" w:hAnsi="Arial" w:cs="Arial"/>
          <w:sz w:val="20"/>
          <w:szCs w:val="20"/>
        </w:rPr>
        <w:t xml:space="preserve"> </w:t>
      </w:r>
      <w:r w:rsidRPr="00B7249E">
        <w:rPr>
          <w:rFonts w:ascii="Arial" w:hAnsi="Arial" w:cs="Arial"/>
          <w:sz w:val="20"/>
          <w:szCs w:val="20"/>
        </w:rPr>
        <w:t>para obtener el Registro Sanitario.</w:t>
      </w:r>
    </w:p>
    <w:p w:rsidR="00F9005E" w:rsidP="00F9005E" w:rsidRDefault="00F9005E" w14:paraId="746A56DB" w14:textId="77777777">
      <w:pPr>
        <w:pStyle w:val="Prrafodelista"/>
        <w:spacing w:after="0" w:line="240" w:lineRule="auto"/>
        <w:ind w:left="1298" w:right="-93"/>
        <w:jc w:val="both"/>
        <w:rPr>
          <w:rFonts w:ascii="Arial" w:hAnsi="Arial" w:cs="Arial"/>
          <w:sz w:val="20"/>
          <w:szCs w:val="20"/>
        </w:rPr>
      </w:pPr>
    </w:p>
    <w:p w:rsidR="00F9005E" w:rsidP="0096627C" w:rsidRDefault="00F9005E" w14:paraId="34206B54" w14:textId="3CC17A1F">
      <w:pPr>
        <w:pStyle w:val="Prrafodelista"/>
        <w:numPr>
          <w:ilvl w:val="1"/>
          <w:numId w:val="1"/>
        </w:numPr>
        <w:spacing w:after="0" w:line="240" w:lineRule="auto"/>
        <w:ind w:right="-93" w:hanging="436"/>
        <w:jc w:val="both"/>
        <w:outlineLvl w:val="1"/>
        <w:rPr>
          <w:rFonts w:ascii="Arial" w:hAnsi="Arial" w:cs="Arial"/>
          <w:b/>
          <w:bCs/>
          <w:sz w:val="20"/>
          <w:szCs w:val="20"/>
        </w:rPr>
      </w:pPr>
      <w:bookmarkStart w:name="_Toc197634959" w:id="37"/>
      <w:r w:rsidRPr="00F9005E">
        <w:rPr>
          <w:rFonts w:ascii="Arial" w:hAnsi="Arial" w:cs="Arial"/>
          <w:b/>
          <w:bCs/>
          <w:sz w:val="20"/>
          <w:szCs w:val="20"/>
        </w:rPr>
        <w:t>Condiciones de Almacenamiento y Frecuencia de Análisis</w:t>
      </w:r>
      <w:bookmarkEnd w:id="37"/>
    </w:p>
    <w:p w:rsidR="00F9005E" w:rsidP="00F9005E" w:rsidRDefault="00F9005E" w14:paraId="347F20C4" w14:textId="77777777">
      <w:pPr>
        <w:pStyle w:val="Prrafodelista"/>
        <w:spacing w:after="0" w:line="240" w:lineRule="auto"/>
        <w:ind w:left="578" w:right="-93"/>
        <w:jc w:val="both"/>
        <w:rPr>
          <w:rFonts w:ascii="Arial" w:hAnsi="Arial" w:cs="Arial"/>
          <w:b/>
          <w:bCs/>
          <w:sz w:val="20"/>
          <w:szCs w:val="20"/>
        </w:rPr>
      </w:pPr>
    </w:p>
    <w:p w:rsidR="00F9005E" w:rsidP="00124629" w:rsidRDefault="00124629" w14:paraId="288F8ECD" w14:textId="2EA428D1">
      <w:pPr>
        <w:pStyle w:val="Prrafodelista"/>
        <w:numPr>
          <w:ilvl w:val="2"/>
          <w:numId w:val="1"/>
        </w:numPr>
        <w:spacing w:after="0" w:line="240" w:lineRule="auto"/>
        <w:ind w:right="-93"/>
        <w:jc w:val="both"/>
        <w:rPr>
          <w:rFonts w:ascii="Arial" w:hAnsi="Arial" w:cs="Arial"/>
          <w:sz w:val="20"/>
          <w:szCs w:val="20"/>
        </w:rPr>
      </w:pPr>
      <w:r w:rsidRPr="00434A55">
        <w:rPr>
          <w:rFonts w:ascii="Arial" w:hAnsi="Arial" w:cs="Arial"/>
          <w:sz w:val="20"/>
          <w:szCs w:val="20"/>
        </w:rPr>
        <w:t>Las condiciones del Estudio</w:t>
      </w:r>
      <w:r w:rsidR="00CD2138">
        <w:rPr>
          <w:rFonts w:ascii="Arial" w:hAnsi="Arial" w:cs="Arial"/>
          <w:sz w:val="20"/>
          <w:szCs w:val="20"/>
        </w:rPr>
        <w:t xml:space="preserve"> de Estabilidad</w:t>
      </w:r>
      <w:r w:rsidRPr="00434A55">
        <w:rPr>
          <w:rFonts w:ascii="Arial" w:hAnsi="Arial" w:cs="Arial"/>
          <w:sz w:val="20"/>
          <w:szCs w:val="20"/>
        </w:rPr>
        <w:t xml:space="preserve"> y su duración deben de ser suficientes para cubrir el Almacenamiento, Distribución y uso del </w:t>
      </w:r>
      <w:r w:rsidR="005464CF">
        <w:rPr>
          <w:rFonts w:ascii="Arial" w:hAnsi="Arial" w:cs="Arial"/>
          <w:sz w:val="20"/>
          <w:szCs w:val="20"/>
        </w:rPr>
        <w:t>Medicamento Controlado</w:t>
      </w:r>
      <w:r w:rsidR="00412D19">
        <w:rPr>
          <w:rFonts w:ascii="Arial" w:hAnsi="Arial" w:cs="Arial"/>
          <w:sz w:val="20"/>
          <w:szCs w:val="20"/>
        </w:rPr>
        <w:t xml:space="preserve">; </w:t>
      </w:r>
      <w:r w:rsidRPr="00434A55">
        <w:rPr>
          <w:rFonts w:ascii="Arial" w:hAnsi="Arial" w:cs="Arial"/>
          <w:sz w:val="20"/>
          <w:szCs w:val="20"/>
        </w:rPr>
        <w:t>conforme a las condiciones descritas a continuación.</w:t>
      </w:r>
    </w:p>
    <w:p w:rsidR="00F70710" w:rsidP="00F70710" w:rsidRDefault="00F70710" w14:paraId="03939F56" w14:textId="77777777">
      <w:pPr>
        <w:pStyle w:val="Prrafodelista"/>
        <w:spacing w:after="0" w:line="240" w:lineRule="auto"/>
        <w:ind w:left="1298" w:right="-93"/>
        <w:jc w:val="both"/>
        <w:rPr>
          <w:rFonts w:ascii="Arial" w:hAnsi="Arial" w:cs="Arial"/>
          <w:sz w:val="20"/>
          <w:szCs w:val="20"/>
        </w:rPr>
      </w:pPr>
    </w:p>
    <w:p w:rsidRPr="00EB27CF" w:rsidR="00EB27CF" w:rsidP="00EB27CF" w:rsidRDefault="00F70710" w14:paraId="269D2317" w14:textId="7A691F59">
      <w:pPr>
        <w:pStyle w:val="Prrafodelista"/>
        <w:numPr>
          <w:ilvl w:val="2"/>
          <w:numId w:val="1"/>
        </w:numPr>
        <w:spacing w:after="0" w:line="240" w:lineRule="auto"/>
        <w:ind w:right="-93"/>
        <w:jc w:val="both"/>
        <w:rPr>
          <w:rFonts w:ascii="Arial" w:hAnsi="Arial" w:cs="Arial"/>
          <w:sz w:val="20"/>
          <w:szCs w:val="20"/>
        </w:rPr>
      </w:pPr>
      <w:r>
        <w:rPr>
          <w:rFonts w:ascii="Arial" w:hAnsi="Arial" w:cs="Arial"/>
          <w:sz w:val="20"/>
          <w:szCs w:val="20"/>
        </w:rPr>
        <w:t xml:space="preserve"> Caso General:</w:t>
      </w:r>
    </w:p>
    <w:p w:rsidRPr="005C7785" w:rsidR="00C454BD" w:rsidP="005C7785" w:rsidRDefault="00C454BD" w14:paraId="00ECAE99" w14:textId="77777777">
      <w:pPr>
        <w:spacing w:after="0" w:line="240" w:lineRule="auto"/>
        <w:ind w:right="-93"/>
        <w:jc w:val="both"/>
        <w:rPr>
          <w:rFonts w:ascii="Arial" w:hAnsi="Arial" w:cs="Arial"/>
          <w:sz w:val="20"/>
          <w:szCs w:val="20"/>
        </w:rPr>
      </w:pPr>
    </w:p>
    <w:tbl>
      <w:tblPr>
        <w:tblStyle w:val="Tablaconcuadrcula"/>
        <w:tblpPr w:leftFromText="141" w:rightFromText="141" w:vertAnchor="text" w:horzAnchor="margin" w:tblpY="78"/>
        <w:tblW w:w="9351" w:type="dxa"/>
        <w:tblLook w:val="04A0" w:firstRow="1" w:lastRow="0" w:firstColumn="1" w:lastColumn="0" w:noHBand="0" w:noVBand="1"/>
      </w:tblPr>
      <w:tblGrid>
        <w:gridCol w:w="2207"/>
        <w:gridCol w:w="2207"/>
        <w:gridCol w:w="2207"/>
        <w:gridCol w:w="2730"/>
      </w:tblGrid>
      <w:tr w:rsidR="00062B37" w:rsidTr="00062B37" w14:paraId="5402D442" w14:textId="77777777">
        <w:tc>
          <w:tcPr>
            <w:tcW w:w="2207" w:type="dxa"/>
            <w:shd w:val="clear" w:color="auto" w:fill="D9D9D9" w:themeFill="background1" w:themeFillShade="D9"/>
            <w:vAlign w:val="center"/>
          </w:tcPr>
          <w:p w:rsidRPr="002A1916" w:rsidR="00062B37" w:rsidP="00062B37" w:rsidRDefault="00062B37" w14:paraId="3D833C91" w14:textId="77777777">
            <w:pPr>
              <w:pStyle w:val="Prrafodelista"/>
              <w:ind w:left="0" w:right="-93"/>
              <w:jc w:val="center"/>
              <w:rPr>
                <w:rFonts w:ascii="Arial" w:hAnsi="Arial" w:cs="Arial"/>
                <w:b/>
                <w:bCs/>
                <w:sz w:val="18"/>
                <w:szCs w:val="18"/>
              </w:rPr>
            </w:pPr>
            <w:r w:rsidRPr="002A1916">
              <w:rPr>
                <w:rFonts w:ascii="Arial" w:hAnsi="Arial" w:cs="Arial"/>
                <w:b/>
                <w:bCs/>
                <w:sz w:val="18"/>
                <w:szCs w:val="18"/>
              </w:rPr>
              <w:t>Tipo de Estudio</w:t>
            </w:r>
          </w:p>
        </w:tc>
        <w:tc>
          <w:tcPr>
            <w:tcW w:w="2207" w:type="dxa"/>
            <w:shd w:val="clear" w:color="auto" w:fill="D9D9D9" w:themeFill="background1" w:themeFillShade="D9"/>
            <w:vAlign w:val="center"/>
          </w:tcPr>
          <w:p w:rsidRPr="002A1916" w:rsidR="00062B37" w:rsidP="00062B37" w:rsidRDefault="00062B37" w14:paraId="6EB74B28" w14:textId="77777777">
            <w:pPr>
              <w:pStyle w:val="Prrafodelista"/>
              <w:ind w:left="0" w:right="-93"/>
              <w:jc w:val="center"/>
              <w:rPr>
                <w:rFonts w:ascii="Arial" w:hAnsi="Arial" w:cs="Arial"/>
                <w:b/>
                <w:bCs/>
                <w:sz w:val="18"/>
                <w:szCs w:val="18"/>
              </w:rPr>
            </w:pPr>
            <w:r w:rsidRPr="002A1916">
              <w:rPr>
                <w:rFonts w:ascii="Arial" w:hAnsi="Arial" w:cs="Arial"/>
                <w:b/>
                <w:bCs/>
                <w:sz w:val="18"/>
                <w:szCs w:val="18"/>
              </w:rPr>
              <w:t>Condiciones de Almacenamiento</w:t>
            </w:r>
          </w:p>
        </w:tc>
        <w:tc>
          <w:tcPr>
            <w:tcW w:w="2207" w:type="dxa"/>
            <w:shd w:val="clear" w:color="auto" w:fill="D9D9D9" w:themeFill="background1" w:themeFillShade="D9"/>
            <w:vAlign w:val="center"/>
          </w:tcPr>
          <w:p w:rsidRPr="002A1916" w:rsidR="00062B37" w:rsidP="00062B37" w:rsidRDefault="00062B37" w14:paraId="08CB3E7D" w14:textId="77777777">
            <w:pPr>
              <w:pStyle w:val="Prrafodelista"/>
              <w:ind w:left="0" w:right="-93"/>
              <w:jc w:val="center"/>
              <w:rPr>
                <w:rFonts w:ascii="Arial" w:hAnsi="Arial" w:cs="Arial"/>
                <w:b/>
                <w:bCs/>
                <w:sz w:val="18"/>
                <w:szCs w:val="18"/>
              </w:rPr>
            </w:pPr>
            <w:r w:rsidRPr="002A1916">
              <w:rPr>
                <w:rFonts w:ascii="Arial" w:hAnsi="Arial" w:cs="Arial"/>
                <w:b/>
                <w:bCs/>
                <w:sz w:val="18"/>
                <w:szCs w:val="18"/>
              </w:rPr>
              <w:t>Periodo Mínimo</w:t>
            </w:r>
          </w:p>
        </w:tc>
        <w:tc>
          <w:tcPr>
            <w:tcW w:w="2730" w:type="dxa"/>
            <w:shd w:val="clear" w:color="auto" w:fill="D9D9D9" w:themeFill="background1" w:themeFillShade="D9"/>
            <w:vAlign w:val="center"/>
          </w:tcPr>
          <w:p w:rsidRPr="002A1916" w:rsidR="00062B37" w:rsidP="00062B37" w:rsidRDefault="00062B37" w14:paraId="7828E5BF" w14:textId="77777777">
            <w:pPr>
              <w:pStyle w:val="Prrafodelista"/>
              <w:ind w:left="0" w:right="-93"/>
              <w:jc w:val="center"/>
              <w:rPr>
                <w:rFonts w:ascii="Arial" w:hAnsi="Arial" w:cs="Arial"/>
                <w:b/>
                <w:bCs/>
                <w:sz w:val="18"/>
                <w:szCs w:val="18"/>
              </w:rPr>
            </w:pPr>
            <w:r w:rsidRPr="002A1916">
              <w:rPr>
                <w:rFonts w:ascii="Arial" w:hAnsi="Arial" w:cs="Arial"/>
                <w:b/>
                <w:bCs/>
                <w:sz w:val="18"/>
                <w:szCs w:val="18"/>
              </w:rPr>
              <w:t>Frecuencia de Análisis</w:t>
            </w:r>
          </w:p>
        </w:tc>
      </w:tr>
      <w:tr w:rsidR="00D91D4F" w:rsidTr="00062B37" w14:paraId="378F80D5" w14:textId="77777777">
        <w:tc>
          <w:tcPr>
            <w:tcW w:w="2207" w:type="dxa"/>
            <w:vAlign w:val="center"/>
          </w:tcPr>
          <w:p w:rsidR="00D91D4F" w:rsidP="00D91D4F" w:rsidRDefault="00D91D4F" w14:paraId="0B95DC32" w14:textId="77777777">
            <w:pPr>
              <w:ind w:right="-93"/>
              <w:jc w:val="center"/>
              <w:rPr>
                <w:rFonts w:ascii="Arial" w:hAnsi="Arial" w:cs="Arial"/>
                <w:sz w:val="20"/>
                <w:szCs w:val="20"/>
              </w:rPr>
            </w:pPr>
            <w:r w:rsidRPr="000A47EE">
              <w:rPr>
                <w:rFonts w:ascii="Arial" w:hAnsi="Arial" w:cs="Arial"/>
                <w:sz w:val="20"/>
                <w:szCs w:val="20"/>
              </w:rPr>
              <w:t>Estabilidad</w:t>
            </w:r>
            <w:r>
              <w:rPr>
                <w:rFonts w:ascii="Arial" w:hAnsi="Arial" w:cs="Arial"/>
                <w:sz w:val="20"/>
                <w:szCs w:val="20"/>
              </w:rPr>
              <w:t xml:space="preserve"> </w:t>
            </w:r>
            <w:r w:rsidRPr="000A47EE">
              <w:rPr>
                <w:rFonts w:ascii="Arial" w:hAnsi="Arial" w:cs="Arial"/>
                <w:sz w:val="20"/>
                <w:szCs w:val="20"/>
              </w:rPr>
              <w:t>Acelerada</w:t>
            </w:r>
          </w:p>
        </w:tc>
        <w:tc>
          <w:tcPr>
            <w:tcW w:w="2207" w:type="dxa"/>
            <w:vAlign w:val="center"/>
          </w:tcPr>
          <w:p w:rsidRPr="00AE0368" w:rsidR="00D91D4F" w:rsidP="00D91D4F" w:rsidRDefault="00D91D4F" w14:paraId="0F2D1314" w14:textId="77777777">
            <w:pPr>
              <w:ind w:right="-93"/>
              <w:jc w:val="center"/>
              <w:rPr>
                <w:rFonts w:ascii="Arial" w:hAnsi="Arial" w:cs="Arial"/>
                <w:sz w:val="20"/>
                <w:szCs w:val="20"/>
              </w:rPr>
            </w:pPr>
            <w:r w:rsidRPr="00AE0368">
              <w:rPr>
                <w:rFonts w:ascii="Arial" w:hAnsi="Arial" w:cs="Arial"/>
                <w:sz w:val="20"/>
                <w:szCs w:val="20"/>
              </w:rPr>
              <w:t>40°C ± 2°C</w:t>
            </w:r>
          </w:p>
          <w:p w:rsidR="00D91D4F" w:rsidP="00D91D4F" w:rsidRDefault="00D91D4F" w14:paraId="4F41A07C" w14:textId="77777777">
            <w:pPr>
              <w:pStyle w:val="Prrafodelista"/>
              <w:ind w:left="0" w:right="-93"/>
              <w:jc w:val="center"/>
              <w:rPr>
                <w:rFonts w:ascii="Arial" w:hAnsi="Arial" w:cs="Arial"/>
                <w:sz w:val="20"/>
                <w:szCs w:val="20"/>
              </w:rPr>
            </w:pPr>
            <w:r w:rsidRPr="00AE0368">
              <w:rPr>
                <w:rFonts w:ascii="Arial" w:hAnsi="Arial" w:cs="Arial"/>
                <w:sz w:val="20"/>
                <w:szCs w:val="20"/>
              </w:rPr>
              <w:t>75% ± 5% H.R.</w:t>
            </w:r>
          </w:p>
        </w:tc>
        <w:tc>
          <w:tcPr>
            <w:tcW w:w="2207" w:type="dxa"/>
            <w:vAlign w:val="center"/>
          </w:tcPr>
          <w:p w:rsidRPr="008E0DAE" w:rsidR="00D91D4F" w:rsidP="00D91D4F" w:rsidRDefault="00D91D4F" w14:paraId="238363C3" w14:textId="77777777">
            <w:pPr>
              <w:ind w:right="-93"/>
              <w:jc w:val="center"/>
              <w:rPr>
                <w:rFonts w:ascii="Arial" w:hAnsi="Arial" w:cs="Arial"/>
                <w:sz w:val="20"/>
                <w:szCs w:val="20"/>
              </w:rPr>
            </w:pPr>
            <w:r>
              <w:rPr>
                <w:rFonts w:ascii="Arial" w:hAnsi="Arial" w:cs="Arial"/>
                <w:sz w:val="20"/>
                <w:szCs w:val="20"/>
              </w:rPr>
              <w:t>Medicamento</w:t>
            </w:r>
            <w:r w:rsidRPr="008E0DAE">
              <w:rPr>
                <w:rFonts w:ascii="Arial" w:hAnsi="Arial" w:cs="Arial"/>
                <w:sz w:val="20"/>
                <w:szCs w:val="20"/>
              </w:rPr>
              <w:t xml:space="preserve"> Nuevo</w:t>
            </w:r>
          </w:p>
          <w:p w:rsidRPr="008E0DAE" w:rsidR="00D91D4F" w:rsidP="00D91D4F" w:rsidRDefault="00D91D4F" w14:paraId="0296E425" w14:textId="77777777">
            <w:pPr>
              <w:ind w:right="-93"/>
              <w:jc w:val="center"/>
              <w:rPr>
                <w:rFonts w:ascii="Arial" w:hAnsi="Arial" w:cs="Arial"/>
                <w:sz w:val="20"/>
                <w:szCs w:val="20"/>
              </w:rPr>
            </w:pPr>
            <w:r w:rsidRPr="008E0DAE">
              <w:rPr>
                <w:rFonts w:ascii="Arial" w:hAnsi="Arial" w:cs="Arial"/>
                <w:sz w:val="20"/>
                <w:szCs w:val="20"/>
              </w:rPr>
              <w:t xml:space="preserve">6 </w:t>
            </w:r>
            <w:proofErr w:type="gramStart"/>
            <w:r w:rsidRPr="008E0DAE">
              <w:rPr>
                <w:rFonts w:ascii="Arial" w:hAnsi="Arial" w:cs="Arial"/>
                <w:sz w:val="20"/>
                <w:szCs w:val="20"/>
              </w:rPr>
              <w:t>Meses</w:t>
            </w:r>
            <w:proofErr w:type="gramEnd"/>
          </w:p>
          <w:p w:rsidR="00D91D4F" w:rsidP="00D91D4F" w:rsidRDefault="00D91D4F" w14:paraId="6AFFDE8F" w14:textId="71BB0AAC">
            <w:pPr>
              <w:ind w:right="-93"/>
              <w:jc w:val="center"/>
              <w:rPr>
                <w:rFonts w:ascii="Arial" w:hAnsi="Arial" w:cs="Arial"/>
                <w:sz w:val="20"/>
                <w:szCs w:val="20"/>
              </w:rPr>
            </w:pPr>
            <w:r>
              <w:rPr>
                <w:rFonts w:ascii="Arial" w:hAnsi="Arial" w:cs="Arial"/>
                <w:sz w:val="20"/>
                <w:szCs w:val="20"/>
              </w:rPr>
              <w:t xml:space="preserve">Medicamento Genérico </w:t>
            </w:r>
            <w:r w:rsidRPr="008E0DAE">
              <w:rPr>
                <w:rFonts w:ascii="Arial" w:hAnsi="Arial" w:cs="Arial"/>
                <w:sz w:val="20"/>
                <w:szCs w:val="20"/>
              </w:rPr>
              <w:t>3 Meses</w:t>
            </w:r>
          </w:p>
        </w:tc>
        <w:tc>
          <w:tcPr>
            <w:tcW w:w="2730" w:type="dxa"/>
            <w:vAlign w:val="center"/>
          </w:tcPr>
          <w:p w:rsidRPr="008E0DAE" w:rsidR="00D91D4F" w:rsidP="00D91D4F" w:rsidRDefault="00D91D4F" w14:paraId="2F956146" w14:textId="77777777">
            <w:pPr>
              <w:ind w:right="-93"/>
              <w:jc w:val="center"/>
              <w:rPr>
                <w:rFonts w:ascii="Arial" w:hAnsi="Arial" w:cs="Arial"/>
                <w:sz w:val="20"/>
                <w:szCs w:val="20"/>
              </w:rPr>
            </w:pPr>
            <w:r>
              <w:rPr>
                <w:rFonts w:ascii="Arial" w:hAnsi="Arial" w:cs="Arial"/>
                <w:sz w:val="20"/>
                <w:szCs w:val="20"/>
              </w:rPr>
              <w:t>Medicamento</w:t>
            </w:r>
            <w:r w:rsidRPr="008E0DAE">
              <w:rPr>
                <w:rFonts w:ascii="Arial" w:hAnsi="Arial" w:cs="Arial"/>
                <w:sz w:val="20"/>
                <w:szCs w:val="20"/>
              </w:rPr>
              <w:t xml:space="preserve"> Nuevo</w:t>
            </w:r>
          </w:p>
          <w:p w:rsidRPr="008B34D0" w:rsidR="00D91D4F" w:rsidP="00D91D4F" w:rsidRDefault="00D91D4F" w14:paraId="10C17D7E" w14:textId="77777777">
            <w:pPr>
              <w:ind w:right="-93"/>
              <w:jc w:val="center"/>
              <w:rPr>
                <w:rFonts w:ascii="Arial" w:hAnsi="Arial" w:cs="Arial"/>
                <w:sz w:val="20"/>
                <w:szCs w:val="20"/>
              </w:rPr>
            </w:pPr>
            <w:r w:rsidRPr="008B34D0">
              <w:rPr>
                <w:rFonts w:ascii="Arial" w:hAnsi="Arial" w:cs="Arial"/>
                <w:sz w:val="20"/>
                <w:szCs w:val="20"/>
              </w:rPr>
              <w:t>0, 3 y 6 Meses</w:t>
            </w:r>
          </w:p>
          <w:p w:rsidR="005308E6" w:rsidP="00D91D4F" w:rsidRDefault="00D91D4F" w14:paraId="3A7890AD" w14:textId="77777777">
            <w:pPr>
              <w:ind w:right="-93"/>
              <w:jc w:val="center"/>
              <w:rPr>
                <w:rFonts w:ascii="Arial" w:hAnsi="Arial" w:cs="Arial"/>
                <w:sz w:val="20"/>
                <w:szCs w:val="20"/>
              </w:rPr>
            </w:pPr>
            <w:r>
              <w:rPr>
                <w:rFonts w:ascii="Arial" w:hAnsi="Arial" w:cs="Arial"/>
                <w:sz w:val="20"/>
                <w:szCs w:val="20"/>
              </w:rPr>
              <w:t xml:space="preserve">Medicamento Genérico </w:t>
            </w:r>
          </w:p>
          <w:p w:rsidR="00D91D4F" w:rsidP="00D91D4F" w:rsidRDefault="00D91D4F" w14:paraId="4329D9A6" w14:textId="21A7B933">
            <w:pPr>
              <w:ind w:right="-93"/>
              <w:jc w:val="center"/>
              <w:rPr>
                <w:rFonts w:ascii="Arial" w:hAnsi="Arial" w:cs="Arial"/>
                <w:sz w:val="20"/>
                <w:szCs w:val="20"/>
              </w:rPr>
            </w:pPr>
            <w:r w:rsidRPr="008B34D0">
              <w:rPr>
                <w:rFonts w:ascii="Arial" w:hAnsi="Arial" w:cs="Arial"/>
                <w:sz w:val="20"/>
                <w:szCs w:val="20"/>
              </w:rPr>
              <w:t>0, 1 y 3 Meses</w:t>
            </w:r>
          </w:p>
        </w:tc>
      </w:tr>
      <w:tr w:rsidR="00D91D4F" w:rsidTr="00062B37" w14:paraId="11A88F50" w14:textId="77777777">
        <w:tc>
          <w:tcPr>
            <w:tcW w:w="2207" w:type="dxa"/>
            <w:vAlign w:val="center"/>
          </w:tcPr>
          <w:p w:rsidR="00D91D4F" w:rsidP="00D91D4F" w:rsidRDefault="00D91D4F" w14:paraId="174E48D1" w14:textId="77777777">
            <w:pPr>
              <w:ind w:right="-93"/>
              <w:jc w:val="center"/>
              <w:rPr>
                <w:rFonts w:ascii="Arial" w:hAnsi="Arial" w:cs="Arial"/>
                <w:sz w:val="20"/>
                <w:szCs w:val="20"/>
              </w:rPr>
            </w:pPr>
            <w:r w:rsidRPr="000A47EE">
              <w:rPr>
                <w:rFonts w:ascii="Arial" w:hAnsi="Arial" w:cs="Arial"/>
                <w:sz w:val="20"/>
                <w:szCs w:val="20"/>
              </w:rPr>
              <w:t>**Estabilidad a</w:t>
            </w:r>
            <w:r>
              <w:rPr>
                <w:rFonts w:ascii="Arial" w:hAnsi="Arial" w:cs="Arial"/>
                <w:sz w:val="20"/>
                <w:szCs w:val="20"/>
              </w:rPr>
              <w:t xml:space="preserve"> </w:t>
            </w:r>
            <w:r w:rsidRPr="000A47EE">
              <w:rPr>
                <w:rFonts w:ascii="Arial" w:hAnsi="Arial" w:cs="Arial"/>
                <w:sz w:val="20"/>
                <w:szCs w:val="20"/>
              </w:rPr>
              <w:t>Condición</w:t>
            </w:r>
            <w:r>
              <w:rPr>
                <w:rFonts w:ascii="Arial" w:hAnsi="Arial" w:cs="Arial"/>
                <w:sz w:val="20"/>
                <w:szCs w:val="20"/>
              </w:rPr>
              <w:t xml:space="preserve"> </w:t>
            </w:r>
            <w:r w:rsidRPr="000A47EE">
              <w:rPr>
                <w:rFonts w:ascii="Arial" w:hAnsi="Arial" w:cs="Arial"/>
                <w:sz w:val="20"/>
                <w:szCs w:val="20"/>
              </w:rPr>
              <w:t>Intermedia</w:t>
            </w:r>
          </w:p>
        </w:tc>
        <w:tc>
          <w:tcPr>
            <w:tcW w:w="2207" w:type="dxa"/>
            <w:vAlign w:val="center"/>
          </w:tcPr>
          <w:p w:rsidR="00D91D4F" w:rsidP="00D91D4F" w:rsidRDefault="00D91D4F" w14:paraId="314C40CF" w14:textId="77777777">
            <w:pPr>
              <w:pStyle w:val="Prrafodelista"/>
              <w:ind w:left="0" w:right="-93"/>
              <w:jc w:val="center"/>
              <w:rPr>
                <w:rFonts w:ascii="Arial" w:hAnsi="Arial" w:cs="Arial"/>
                <w:sz w:val="20"/>
                <w:szCs w:val="20"/>
              </w:rPr>
            </w:pPr>
            <w:r>
              <w:rPr>
                <w:rFonts w:ascii="Arial" w:hAnsi="Arial" w:cs="Arial"/>
                <w:sz w:val="20"/>
                <w:szCs w:val="20"/>
              </w:rPr>
              <w:t xml:space="preserve">30°C </w:t>
            </w:r>
            <w:r w:rsidRPr="00AE0368">
              <w:rPr>
                <w:rFonts w:ascii="Arial" w:hAnsi="Arial" w:cs="Arial"/>
                <w:sz w:val="20"/>
                <w:szCs w:val="20"/>
              </w:rPr>
              <w:t>±</w:t>
            </w:r>
            <w:r>
              <w:rPr>
                <w:rFonts w:ascii="Arial" w:hAnsi="Arial" w:cs="Arial"/>
                <w:sz w:val="20"/>
                <w:szCs w:val="20"/>
              </w:rPr>
              <w:t xml:space="preserve"> </w:t>
            </w:r>
            <w:r w:rsidRPr="00AE0368">
              <w:rPr>
                <w:rFonts w:ascii="Arial" w:hAnsi="Arial" w:cs="Arial"/>
                <w:sz w:val="20"/>
                <w:szCs w:val="20"/>
              </w:rPr>
              <w:t>2°C</w:t>
            </w:r>
          </w:p>
          <w:p w:rsidR="00D91D4F" w:rsidP="00D91D4F" w:rsidRDefault="00D91D4F" w14:paraId="555F1898" w14:textId="77777777">
            <w:pPr>
              <w:pStyle w:val="Prrafodelista"/>
              <w:ind w:left="0" w:right="-93"/>
              <w:jc w:val="center"/>
              <w:rPr>
                <w:rFonts w:ascii="Arial" w:hAnsi="Arial" w:cs="Arial"/>
                <w:sz w:val="20"/>
                <w:szCs w:val="20"/>
              </w:rPr>
            </w:pPr>
            <w:r w:rsidRPr="00AE0368">
              <w:rPr>
                <w:rFonts w:ascii="Arial" w:hAnsi="Arial" w:cs="Arial"/>
                <w:sz w:val="20"/>
                <w:szCs w:val="20"/>
              </w:rPr>
              <w:t>65% ± 5% H.R.</w:t>
            </w:r>
          </w:p>
        </w:tc>
        <w:tc>
          <w:tcPr>
            <w:tcW w:w="2207" w:type="dxa"/>
            <w:vAlign w:val="center"/>
          </w:tcPr>
          <w:p w:rsidR="00D91D4F" w:rsidP="00D91D4F" w:rsidRDefault="00D91D4F" w14:paraId="3C3F5F6D" w14:textId="77777777">
            <w:pPr>
              <w:pStyle w:val="Prrafodelista"/>
              <w:ind w:left="0" w:right="-93"/>
              <w:jc w:val="center"/>
              <w:rPr>
                <w:rFonts w:ascii="Arial" w:hAnsi="Arial" w:cs="Arial"/>
                <w:sz w:val="20"/>
                <w:szCs w:val="20"/>
              </w:rPr>
            </w:pPr>
            <w:r w:rsidRPr="008E0DAE">
              <w:rPr>
                <w:rFonts w:ascii="Arial" w:hAnsi="Arial" w:cs="Arial"/>
                <w:sz w:val="20"/>
                <w:szCs w:val="20"/>
              </w:rPr>
              <w:t xml:space="preserve">6 </w:t>
            </w:r>
            <w:proofErr w:type="gramStart"/>
            <w:r w:rsidRPr="008E0DAE">
              <w:rPr>
                <w:rFonts w:ascii="Arial" w:hAnsi="Arial" w:cs="Arial"/>
                <w:sz w:val="20"/>
                <w:szCs w:val="20"/>
              </w:rPr>
              <w:t>Meses</w:t>
            </w:r>
            <w:proofErr w:type="gramEnd"/>
          </w:p>
        </w:tc>
        <w:tc>
          <w:tcPr>
            <w:tcW w:w="2730" w:type="dxa"/>
            <w:vAlign w:val="center"/>
          </w:tcPr>
          <w:p w:rsidR="00D91D4F" w:rsidP="00D91D4F" w:rsidRDefault="00D91D4F" w14:paraId="663CBB20" w14:textId="77777777">
            <w:pPr>
              <w:pStyle w:val="Prrafodelista"/>
              <w:ind w:left="0" w:right="-93"/>
              <w:jc w:val="center"/>
              <w:rPr>
                <w:rFonts w:ascii="Arial" w:hAnsi="Arial" w:cs="Arial"/>
                <w:sz w:val="20"/>
                <w:szCs w:val="20"/>
              </w:rPr>
            </w:pPr>
          </w:p>
          <w:p w:rsidR="00D91D4F" w:rsidP="00D91D4F" w:rsidRDefault="00D91D4F" w14:paraId="42E3B55C" w14:textId="77777777">
            <w:pPr>
              <w:pStyle w:val="Prrafodelista"/>
              <w:ind w:left="0" w:right="-93"/>
              <w:jc w:val="center"/>
              <w:rPr>
                <w:rFonts w:ascii="Arial" w:hAnsi="Arial" w:cs="Arial"/>
                <w:sz w:val="20"/>
                <w:szCs w:val="20"/>
              </w:rPr>
            </w:pPr>
            <w:r w:rsidRPr="008B34D0">
              <w:rPr>
                <w:rFonts w:ascii="Arial" w:hAnsi="Arial" w:cs="Arial"/>
                <w:sz w:val="20"/>
                <w:szCs w:val="20"/>
              </w:rPr>
              <w:t>0, 3 y 6 Meses</w:t>
            </w:r>
          </w:p>
          <w:p w:rsidRPr="008B34D0" w:rsidR="00D91D4F" w:rsidP="00D91D4F" w:rsidRDefault="00D91D4F" w14:paraId="34B15221" w14:textId="77777777">
            <w:pPr>
              <w:jc w:val="center"/>
            </w:pPr>
          </w:p>
        </w:tc>
      </w:tr>
      <w:tr w:rsidR="00D91D4F" w:rsidTr="00062B37" w14:paraId="506DBB41" w14:textId="77777777">
        <w:tc>
          <w:tcPr>
            <w:tcW w:w="2207" w:type="dxa"/>
            <w:vAlign w:val="center"/>
          </w:tcPr>
          <w:p w:rsidRPr="00AE0368" w:rsidR="00D91D4F" w:rsidP="00D91D4F" w:rsidRDefault="00D91D4F" w14:paraId="0A8EA2F1" w14:textId="77777777">
            <w:pPr>
              <w:ind w:right="-93"/>
              <w:jc w:val="center"/>
              <w:rPr>
                <w:rFonts w:ascii="Arial" w:hAnsi="Arial" w:cs="Arial"/>
                <w:sz w:val="20"/>
                <w:szCs w:val="20"/>
              </w:rPr>
            </w:pPr>
            <w:r w:rsidRPr="00AE0368">
              <w:rPr>
                <w:rFonts w:ascii="Arial" w:hAnsi="Arial" w:cs="Arial"/>
                <w:sz w:val="20"/>
                <w:szCs w:val="20"/>
              </w:rPr>
              <w:t>*Estabilidad a</w:t>
            </w:r>
          </w:p>
          <w:p w:rsidR="00D91D4F" w:rsidP="00D91D4F" w:rsidRDefault="00D91D4F" w14:paraId="1D0DB7D7" w14:textId="77777777">
            <w:pPr>
              <w:pStyle w:val="Prrafodelista"/>
              <w:ind w:left="0" w:right="-93"/>
              <w:jc w:val="center"/>
              <w:rPr>
                <w:rFonts w:ascii="Arial" w:hAnsi="Arial" w:cs="Arial"/>
                <w:sz w:val="20"/>
                <w:szCs w:val="20"/>
              </w:rPr>
            </w:pPr>
            <w:r w:rsidRPr="00AE0368">
              <w:rPr>
                <w:rFonts w:ascii="Arial" w:hAnsi="Arial" w:cs="Arial"/>
                <w:sz w:val="20"/>
                <w:szCs w:val="20"/>
              </w:rPr>
              <w:t>Largo Plazo</w:t>
            </w:r>
          </w:p>
        </w:tc>
        <w:tc>
          <w:tcPr>
            <w:tcW w:w="2207" w:type="dxa"/>
            <w:vAlign w:val="center"/>
          </w:tcPr>
          <w:p w:rsidRPr="00D50806" w:rsidR="00D91D4F" w:rsidP="00D91D4F" w:rsidRDefault="00D91D4F" w14:paraId="3252871A" w14:textId="77777777">
            <w:pPr>
              <w:ind w:right="-93"/>
              <w:jc w:val="center"/>
              <w:rPr>
                <w:rFonts w:ascii="Arial" w:hAnsi="Arial" w:cs="Arial"/>
                <w:sz w:val="20"/>
                <w:szCs w:val="20"/>
              </w:rPr>
            </w:pPr>
            <w:r w:rsidRPr="00D50806">
              <w:rPr>
                <w:rFonts w:ascii="Arial" w:hAnsi="Arial" w:cs="Arial"/>
                <w:sz w:val="20"/>
                <w:szCs w:val="20"/>
              </w:rPr>
              <w:t>25°C ± 2°C</w:t>
            </w:r>
          </w:p>
          <w:p w:rsidRPr="008E0DAE" w:rsidR="00D91D4F" w:rsidP="00D91D4F" w:rsidRDefault="00D91D4F" w14:paraId="2315BBAD" w14:textId="77777777">
            <w:pPr>
              <w:ind w:right="-93"/>
              <w:jc w:val="center"/>
              <w:rPr>
                <w:rFonts w:ascii="Arial" w:hAnsi="Arial" w:cs="Arial"/>
                <w:sz w:val="20"/>
                <w:szCs w:val="20"/>
              </w:rPr>
            </w:pPr>
            <w:r w:rsidRPr="008E0DAE">
              <w:rPr>
                <w:rFonts w:ascii="Arial" w:hAnsi="Arial" w:cs="Arial"/>
                <w:sz w:val="20"/>
                <w:szCs w:val="20"/>
              </w:rPr>
              <w:t>60% ± 5% H.R.</w:t>
            </w:r>
          </w:p>
          <w:p w:rsidRPr="006203EE" w:rsidR="00D91D4F" w:rsidP="00D91D4F" w:rsidRDefault="00D91D4F" w14:paraId="13CD9D6A" w14:textId="77777777">
            <w:pPr>
              <w:ind w:right="-93"/>
              <w:jc w:val="center"/>
              <w:rPr>
                <w:rFonts w:ascii="Arial" w:hAnsi="Arial" w:cs="Arial"/>
                <w:sz w:val="20"/>
                <w:szCs w:val="20"/>
              </w:rPr>
            </w:pPr>
            <w:r w:rsidRPr="006203EE">
              <w:rPr>
                <w:rFonts w:ascii="Arial" w:hAnsi="Arial" w:cs="Arial"/>
                <w:sz w:val="20"/>
                <w:szCs w:val="20"/>
              </w:rPr>
              <w:t>o</w:t>
            </w:r>
          </w:p>
          <w:p w:rsidRPr="008E0DAE" w:rsidR="00D91D4F" w:rsidP="00D91D4F" w:rsidRDefault="00D91D4F" w14:paraId="521C9C83" w14:textId="77777777">
            <w:pPr>
              <w:ind w:right="-93"/>
              <w:jc w:val="center"/>
              <w:rPr>
                <w:rFonts w:ascii="Arial" w:hAnsi="Arial" w:cs="Arial"/>
                <w:sz w:val="20"/>
                <w:szCs w:val="20"/>
              </w:rPr>
            </w:pPr>
            <w:r w:rsidRPr="008E0DAE">
              <w:rPr>
                <w:rFonts w:ascii="Arial" w:hAnsi="Arial" w:cs="Arial"/>
                <w:sz w:val="20"/>
                <w:szCs w:val="20"/>
              </w:rPr>
              <w:t>30°C ± 2°C</w:t>
            </w:r>
          </w:p>
          <w:p w:rsidR="00D91D4F" w:rsidP="00D91D4F" w:rsidRDefault="00D91D4F" w14:paraId="2EAD1F7D" w14:textId="77777777">
            <w:pPr>
              <w:pStyle w:val="Prrafodelista"/>
              <w:ind w:left="0" w:right="-93"/>
              <w:jc w:val="center"/>
              <w:rPr>
                <w:rFonts w:ascii="Arial" w:hAnsi="Arial" w:cs="Arial"/>
                <w:sz w:val="20"/>
                <w:szCs w:val="20"/>
              </w:rPr>
            </w:pPr>
            <w:r w:rsidRPr="00D50806">
              <w:rPr>
                <w:rFonts w:ascii="Arial" w:hAnsi="Arial" w:cs="Arial"/>
                <w:sz w:val="20"/>
                <w:szCs w:val="20"/>
              </w:rPr>
              <w:t>65% ± 5% H.R.</w:t>
            </w:r>
          </w:p>
        </w:tc>
        <w:tc>
          <w:tcPr>
            <w:tcW w:w="2207" w:type="dxa"/>
            <w:vAlign w:val="center"/>
          </w:tcPr>
          <w:p w:rsidR="00D91D4F" w:rsidP="00D91D4F" w:rsidRDefault="00D91D4F" w14:paraId="429DC657" w14:textId="77777777">
            <w:pPr>
              <w:pStyle w:val="Prrafodelista"/>
              <w:ind w:left="0" w:right="-93"/>
              <w:jc w:val="center"/>
              <w:rPr>
                <w:rFonts w:ascii="Arial" w:hAnsi="Arial" w:cs="Arial"/>
                <w:sz w:val="20"/>
                <w:szCs w:val="20"/>
              </w:rPr>
            </w:pPr>
            <w:r w:rsidRPr="008B34D0">
              <w:rPr>
                <w:rFonts w:ascii="Arial" w:hAnsi="Arial" w:cs="Arial"/>
                <w:sz w:val="20"/>
                <w:szCs w:val="20"/>
              </w:rPr>
              <w:t xml:space="preserve">12 </w:t>
            </w:r>
            <w:proofErr w:type="gramStart"/>
            <w:r w:rsidRPr="008B34D0">
              <w:rPr>
                <w:rFonts w:ascii="Arial" w:hAnsi="Arial" w:cs="Arial"/>
                <w:sz w:val="20"/>
                <w:szCs w:val="20"/>
              </w:rPr>
              <w:t>Meses</w:t>
            </w:r>
            <w:proofErr w:type="gramEnd"/>
          </w:p>
        </w:tc>
        <w:tc>
          <w:tcPr>
            <w:tcW w:w="2730" w:type="dxa"/>
            <w:vAlign w:val="center"/>
          </w:tcPr>
          <w:p w:rsidR="00D91D4F" w:rsidP="00D91D4F" w:rsidRDefault="00D91D4F" w14:paraId="39CEDFD5" w14:textId="77777777">
            <w:pPr>
              <w:pStyle w:val="Prrafodelista"/>
              <w:ind w:left="0" w:right="-93"/>
              <w:jc w:val="center"/>
              <w:rPr>
                <w:rFonts w:ascii="Arial" w:hAnsi="Arial" w:cs="Arial"/>
                <w:sz w:val="20"/>
                <w:szCs w:val="20"/>
              </w:rPr>
            </w:pPr>
            <w:r w:rsidRPr="008B34D0">
              <w:rPr>
                <w:rFonts w:ascii="Arial" w:hAnsi="Arial" w:cs="Arial"/>
                <w:sz w:val="20"/>
                <w:szCs w:val="20"/>
              </w:rPr>
              <w:t>0, 3, 6, 9 y 12 Meses</w:t>
            </w:r>
          </w:p>
        </w:tc>
      </w:tr>
    </w:tbl>
    <w:p w:rsidRPr="00062B37" w:rsidR="00E0720D" w:rsidP="00062B37" w:rsidRDefault="00E0720D" w14:paraId="058235BA" w14:textId="77777777">
      <w:pPr>
        <w:spacing w:after="0" w:line="240" w:lineRule="auto"/>
        <w:ind w:right="-93"/>
        <w:jc w:val="both"/>
        <w:rPr>
          <w:rFonts w:ascii="Arial" w:hAnsi="Arial" w:cs="Arial"/>
          <w:sz w:val="18"/>
          <w:szCs w:val="18"/>
        </w:rPr>
      </w:pPr>
    </w:p>
    <w:p w:rsidRPr="00062B37" w:rsidR="00E83FDA" w:rsidP="00062B37" w:rsidRDefault="00E83FDA" w14:paraId="3A116AB4" w14:textId="223B9C22">
      <w:pPr>
        <w:spacing w:after="0" w:line="240" w:lineRule="auto"/>
        <w:ind w:right="-93"/>
        <w:jc w:val="both"/>
        <w:rPr>
          <w:rFonts w:ascii="Arial" w:hAnsi="Arial" w:cs="Arial"/>
          <w:sz w:val="18"/>
          <w:szCs w:val="18"/>
        </w:rPr>
      </w:pPr>
      <w:r w:rsidRPr="00062B37">
        <w:rPr>
          <w:rFonts w:ascii="Arial" w:hAnsi="Arial" w:cs="Arial"/>
          <w:sz w:val="18"/>
          <w:szCs w:val="18"/>
        </w:rPr>
        <w:t>* Es decisión del fabricante llevar a cabo los Estudios de Estabilidad a Largo Plazo a 25°C ± 2°C / 60% ± 5% H.R. o 30°C ± 2°C / 65% ± 5% H.R.</w:t>
      </w:r>
    </w:p>
    <w:p w:rsidRPr="00062B37" w:rsidR="00EC475F" w:rsidP="00062B37" w:rsidRDefault="00E83FDA" w14:paraId="165F2DFF" w14:textId="77777777">
      <w:pPr>
        <w:spacing w:after="0" w:line="240" w:lineRule="auto"/>
        <w:ind w:right="-93"/>
        <w:jc w:val="both"/>
        <w:rPr>
          <w:rFonts w:ascii="Arial" w:hAnsi="Arial" w:cs="Arial"/>
          <w:sz w:val="18"/>
          <w:szCs w:val="18"/>
        </w:rPr>
      </w:pPr>
      <w:r w:rsidRPr="00062B37">
        <w:rPr>
          <w:rFonts w:ascii="Arial" w:hAnsi="Arial" w:cs="Arial"/>
          <w:sz w:val="18"/>
          <w:szCs w:val="18"/>
        </w:rPr>
        <w:t>** Si la condición del Estudio de Estabilidad a Largo Plazo es 30°C ± 2°C / 65% ± 5% H.R., no es necesario realizar el Estudio a la condición Intermedia.</w:t>
      </w:r>
    </w:p>
    <w:p w:rsidR="00EC475F" w:rsidP="00EC475F" w:rsidRDefault="00EC475F" w14:paraId="7544E9ED" w14:textId="77777777">
      <w:pPr>
        <w:spacing w:after="0" w:line="240" w:lineRule="auto"/>
        <w:ind w:right="-93"/>
        <w:jc w:val="both"/>
        <w:rPr>
          <w:rFonts w:ascii="Arial" w:hAnsi="Arial" w:cs="Arial"/>
          <w:sz w:val="20"/>
          <w:szCs w:val="20"/>
        </w:rPr>
      </w:pPr>
    </w:p>
    <w:p w:rsidR="00EC475F" w:rsidP="0084400E" w:rsidRDefault="00EC475F" w14:paraId="7850B5A5" w14:textId="7B243490">
      <w:pPr>
        <w:pStyle w:val="Prrafodelista"/>
        <w:numPr>
          <w:ilvl w:val="2"/>
          <w:numId w:val="1"/>
        </w:numPr>
        <w:spacing w:after="0" w:line="240" w:lineRule="auto"/>
        <w:ind w:right="-93"/>
        <w:jc w:val="both"/>
        <w:rPr>
          <w:rFonts w:ascii="Arial" w:hAnsi="Arial" w:cs="Arial"/>
          <w:sz w:val="20"/>
          <w:szCs w:val="20"/>
        </w:rPr>
      </w:pPr>
      <w:r w:rsidRPr="00EC475F">
        <w:rPr>
          <w:rFonts w:ascii="Arial" w:hAnsi="Arial" w:cs="Arial"/>
          <w:sz w:val="20"/>
          <w:szCs w:val="20"/>
        </w:rPr>
        <w:t>Si los Estudios de Estabilidad a Largo Plazo se llevan a cabo a 25°C ± 2°C / 60% HR ±</w:t>
      </w:r>
      <w:r>
        <w:rPr>
          <w:rFonts w:ascii="Arial" w:hAnsi="Arial" w:cs="Arial"/>
          <w:sz w:val="20"/>
          <w:szCs w:val="20"/>
        </w:rPr>
        <w:t xml:space="preserve"> </w:t>
      </w:r>
      <w:r w:rsidRPr="00EC475F">
        <w:rPr>
          <w:rFonts w:ascii="Arial" w:hAnsi="Arial" w:cs="Arial"/>
          <w:sz w:val="20"/>
          <w:szCs w:val="20"/>
        </w:rPr>
        <w:t>5%, y ocurren</w:t>
      </w:r>
      <w:r>
        <w:rPr>
          <w:rFonts w:ascii="Arial" w:hAnsi="Arial" w:cs="Arial"/>
          <w:sz w:val="20"/>
          <w:szCs w:val="20"/>
        </w:rPr>
        <w:t xml:space="preserve"> </w:t>
      </w:r>
      <w:r w:rsidRPr="00EC475F">
        <w:rPr>
          <w:rFonts w:ascii="Arial" w:hAnsi="Arial" w:cs="Arial"/>
          <w:sz w:val="20"/>
          <w:szCs w:val="20"/>
        </w:rPr>
        <w:t>cambios significativos durante el Estudio de Estabilidad Acelerada, se</w:t>
      </w:r>
      <w:r w:rsidR="006672CC">
        <w:rPr>
          <w:rFonts w:ascii="Arial" w:hAnsi="Arial" w:cs="Arial"/>
          <w:sz w:val="20"/>
          <w:szCs w:val="20"/>
        </w:rPr>
        <w:t xml:space="preserve"> </w:t>
      </w:r>
      <w:r w:rsidRPr="00EC475F">
        <w:rPr>
          <w:rFonts w:ascii="Arial" w:hAnsi="Arial" w:cs="Arial"/>
          <w:sz w:val="20"/>
          <w:szCs w:val="20"/>
        </w:rPr>
        <w:t>debe</w:t>
      </w:r>
      <w:r w:rsidR="00D16702">
        <w:rPr>
          <w:rFonts w:ascii="Arial" w:hAnsi="Arial" w:cs="Arial"/>
          <w:sz w:val="20"/>
          <w:szCs w:val="20"/>
        </w:rPr>
        <w:t xml:space="preserve"> </w:t>
      </w:r>
      <w:r w:rsidRPr="00EC475F">
        <w:rPr>
          <w:rFonts w:ascii="Arial" w:hAnsi="Arial" w:cs="Arial"/>
          <w:sz w:val="20"/>
          <w:szCs w:val="20"/>
        </w:rPr>
        <w:t>llevar a cabo el Estudio a</w:t>
      </w:r>
      <w:r w:rsidR="00D16702">
        <w:rPr>
          <w:rFonts w:ascii="Arial" w:hAnsi="Arial" w:cs="Arial"/>
          <w:sz w:val="20"/>
          <w:szCs w:val="20"/>
        </w:rPr>
        <w:t xml:space="preserve"> </w:t>
      </w:r>
      <w:r w:rsidRPr="00EC475F">
        <w:rPr>
          <w:rFonts w:ascii="Arial" w:hAnsi="Arial" w:cs="Arial"/>
          <w:sz w:val="20"/>
          <w:szCs w:val="20"/>
        </w:rPr>
        <w:t>condición Intermedia y evaluar los resultados de</w:t>
      </w:r>
      <w:r w:rsidR="006672CC">
        <w:rPr>
          <w:rFonts w:ascii="Arial" w:hAnsi="Arial" w:cs="Arial"/>
          <w:sz w:val="20"/>
          <w:szCs w:val="20"/>
        </w:rPr>
        <w:t xml:space="preserve"> </w:t>
      </w:r>
      <w:r w:rsidRPr="00EC475F">
        <w:rPr>
          <w:rFonts w:ascii="Arial" w:hAnsi="Arial" w:cs="Arial"/>
          <w:sz w:val="20"/>
          <w:szCs w:val="20"/>
        </w:rPr>
        <w:t>acuerdo con los</w:t>
      </w:r>
      <w:r w:rsidR="00D16702">
        <w:rPr>
          <w:rFonts w:ascii="Arial" w:hAnsi="Arial" w:cs="Arial"/>
          <w:sz w:val="20"/>
          <w:szCs w:val="20"/>
        </w:rPr>
        <w:t xml:space="preserve"> </w:t>
      </w:r>
      <w:r w:rsidRPr="00EC475F">
        <w:rPr>
          <w:rFonts w:ascii="Arial" w:hAnsi="Arial" w:cs="Arial"/>
          <w:sz w:val="20"/>
          <w:szCs w:val="20"/>
        </w:rPr>
        <w:t>criterios de cambio significativo. El</w:t>
      </w:r>
      <w:r w:rsidR="00D16702">
        <w:rPr>
          <w:rFonts w:ascii="Arial" w:hAnsi="Arial" w:cs="Arial"/>
          <w:sz w:val="20"/>
          <w:szCs w:val="20"/>
        </w:rPr>
        <w:t xml:space="preserve"> </w:t>
      </w:r>
      <w:r w:rsidRPr="00EC475F">
        <w:rPr>
          <w:rFonts w:ascii="Arial" w:hAnsi="Arial" w:cs="Arial"/>
          <w:sz w:val="20"/>
          <w:szCs w:val="20"/>
        </w:rPr>
        <w:t>Estudio a la condición Intermedia debe incluir todas las</w:t>
      </w:r>
      <w:r w:rsidR="0084400E">
        <w:rPr>
          <w:rFonts w:ascii="Arial" w:hAnsi="Arial" w:cs="Arial"/>
          <w:sz w:val="20"/>
          <w:szCs w:val="20"/>
        </w:rPr>
        <w:t xml:space="preserve"> </w:t>
      </w:r>
      <w:r w:rsidRPr="00EC475F">
        <w:rPr>
          <w:rFonts w:ascii="Arial" w:hAnsi="Arial" w:cs="Arial"/>
          <w:sz w:val="20"/>
          <w:szCs w:val="20"/>
        </w:rPr>
        <w:t>pruebas, a menos que se justifique lo contrario.</w:t>
      </w:r>
      <w:r w:rsidR="0084400E">
        <w:rPr>
          <w:rFonts w:ascii="Arial" w:hAnsi="Arial" w:cs="Arial"/>
          <w:sz w:val="20"/>
          <w:szCs w:val="20"/>
        </w:rPr>
        <w:t xml:space="preserve"> </w:t>
      </w:r>
      <w:r w:rsidRPr="00EC475F">
        <w:rPr>
          <w:rFonts w:ascii="Arial" w:hAnsi="Arial" w:cs="Arial"/>
          <w:sz w:val="20"/>
          <w:szCs w:val="20"/>
        </w:rPr>
        <w:t>Se deben presentar al menos datos de 0,</w:t>
      </w:r>
      <w:r w:rsidR="0084400E">
        <w:rPr>
          <w:rFonts w:ascii="Arial" w:hAnsi="Arial" w:cs="Arial"/>
          <w:sz w:val="20"/>
          <w:szCs w:val="20"/>
        </w:rPr>
        <w:t xml:space="preserve"> </w:t>
      </w:r>
      <w:r w:rsidRPr="00EC475F">
        <w:rPr>
          <w:rFonts w:ascii="Arial" w:hAnsi="Arial" w:cs="Arial"/>
          <w:sz w:val="20"/>
          <w:szCs w:val="20"/>
        </w:rPr>
        <w:t>3 y 6 Meses del Estudio al momento de solicitar el Registro</w:t>
      </w:r>
      <w:r w:rsidR="0084400E">
        <w:rPr>
          <w:rFonts w:ascii="Arial" w:hAnsi="Arial" w:cs="Arial"/>
          <w:sz w:val="20"/>
          <w:szCs w:val="20"/>
        </w:rPr>
        <w:t xml:space="preserve"> </w:t>
      </w:r>
      <w:r w:rsidRPr="00EC475F">
        <w:rPr>
          <w:rFonts w:ascii="Arial" w:hAnsi="Arial" w:cs="Arial"/>
          <w:sz w:val="20"/>
          <w:szCs w:val="20"/>
        </w:rPr>
        <w:t>Sanitario y continuarlo hasta</w:t>
      </w:r>
      <w:r w:rsidR="0084400E">
        <w:rPr>
          <w:rFonts w:ascii="Arial" w:hAnsi="Arial" w:cs="Arial"/>
          <w:sz w:val="20"/>
          <w:szCs w:val="20"/>
        </w:rPr>
        <w:t xml:space="preserve"> </w:t>
      </w:r>
      <w:r w:rsidRPr="00EC475F">
        <w:rPr>
          <w:rFonts w:ascii="Arial" w:hAnsi="Arial" w:cs="Arial"/>
          <w:sz w:val="20"/>
          <w:szCs w:val="20"/>
        </w:rPr>
        <w:t>12 Meses</w:t>
      </w:r>
      <w:r w:rsidR="00EE1828">
        <w:rPr>
          <w:rFonts w:ascii="Arial" w:hAnsi="Arial" w:cs="Arial"/>
          <w:sz w:val="20"/>
          <w:szCs w:val="20"/>
        </w:rPr>
        <w:t>.</w:t>
      </w:r>
    </w:p>
    <w:p w:rsidR="00265052" w:rsidP="00265052" w:rsidRDefault="00265052" w14:paraId="072CCD0F" w14:textId="77777777">
      <w:pPr>
        <w:pStyle w:val="Prrafodelista"/>
        <w:spacing w:after="0" w:line="240" w:lineRule="auto"/>
        <w:ind w:left="1298" w:right="-93"/>
        <w:jc w:val="both"/>
        <w:rPr>
          <w:rFonts w:ascii="Arial" w:hAnsi="Arial" w:cs="Arial"/>
          <w:sz w:val="20"/>
          <w:szCs w:val="20"/>
        </w:rPr>
      </w:pPr>
    </w:p>
    <w:p w:rsidR="001A11E0" w:rsidP="0084400E" w:rsidRDefault="00265052" w14:paraId="153ED52D" w14:textId="31F02225">
      <w:pPr>
        <w:pStyle w:val="Prrafodelista"/>
        <w:numPr>
          <w:ilvl w:val="2"/>
          <w:numId w:val="1"/>
        </w:numPr>
        <w:spacing w:after="0" w:line="240" w:lineRule="auto"/>
        <w:ind w:right="-93"/>
        <w:jc w:val="both"/>
        <w:rPr>
          <w:rFonts w:ascii="Arial" w:hAnsi="Arial" w:cs="Arial"/>
          <w:sz w:val="20"/>
          <w:szCs w:val="20"/>
        </w:rPr>
      </w:pPr>
      <w:r w:rsidRPr="00657BC5">
        <w:rPr>
          <w:rFonts w:ascii="Arial" w:hAnsi="Arial" w:cs="Arial"/>
          <w:sz w:val="20"/>
          <w:szCs w:val="20"/>
        </w:rPr>
        <w:t>Se consideran</w:t>
      </w:r>
      <w:r w:rsidRPr="00265052">
        <w:rPr>
          <w:rFonts w:ascii="Arial" w:hAnsi="Arial" w:cs="Arial"/>
          <w:sz w:val="20"/>
          <w:szCs w:val="20"/>
        </w:rPr>
        <w:t xml:space="preserve"> Cambios Significativos durante la Estabilidad Acelerada a:</w:t>
      </w:r>
    </w:p>
    <w:p w:rsidRPr="00E83FDA" w:rsidR="00ED5B65" w:rsidP="00ED5B65" w:rsidRDefault="00ED5B65" w14:paraId="7F542329" w14:textId="77777777">
      <w:pPr>
        <w:pStyle w:val="Prrafodelista"/>
        <w:spacing w:after="0" w:line="240" w:lineRule="auto"/>
        <w:ind w:left="1298" w:right="-93"/>
        <w:jc w:val="both"/>
        <w:rPr>
          <w:rFonts w:ascii="Arial" w:hAnsi="Arial" w:cs="Arial"/>
          <w:sz w:val="20"/>
          <w:szCs w:val="20"/>
        </w:rPr>
      </w:pPr>
    </w:p>
    <w:p w:rsidRPr="003017C1" w:rsidR="00265052" w:rsidP="00545549" w:rsidRDefault="00265052" w14:paraId="33BCBE58" w14:textId="4BCFDAB1">
      <w:pPr>
        <w:pStyle w:val="Prrafodelista"/>
        <w:numPr>
          <w:ilvl w:val="0"/>
          <w:numId w:val="31"/>
        </w:numPr>
        <w:spacing w:after="0" w:line="240" w:lineRule="auto"/>
        <w:ind w:left="1843" w:right="-93"/>
        <w:jc w:val="both"/>
        <w:rPr>
          <w:rFonts w:ascii="Arial" w:hAnsi="Arial" w:cs="Arial"/>
          <w:sz w:val="20"/>
          <w:szCs w:val="20"/>
        </w:rPr>
      </w:pPr>
      <w:r w:rsidRPr="00265052">
        <w:rPr>
          <w:rFonts w:ascii="Arial" w:hAnsi="Arial" w:cs="Arial"/>
          <w:sz w:val="20"/>
          <w:szCs w:val="20"/>
        </w:rPr>
        <w:t>Al 5% de variación de la Valoración Inicial o bien, el no cumplimiento del criterio de</w:t>
      </w:r>
      <w:r w:rsidR="003017C1">
        <w:rPr>
          <w:rFonts w:ascii="Arial" w:hAnsi="Arial" w:cs="Arial"/>
          <w:sz w:val="20"/>
          <w:szCs w:val="20"/>
        </w:rPr>
        <w:t xml:space="preserve"> </w:t>
      </w:r>
      <w:r w:rsidRPr="003017C1">
        <w:rPr>
          <w:rFonts w:ascii="Arial" w:hAnsi="Arial" w:cs="Arial"/>
          <w:sz w:val="20"/>
          <w:szCs w:val="20"/>
        </w:rPr>
        <w:t>aceptación para potencia cuando se aplican métodos biológicos o inmunológicos.</w:t>
      </w:r>
    </w:p>
    <w:p w:rsidRPr="003017C1" w:rsidR="00265052" w:rsidP="00545549" w:rsidRDefault="00265052" w14:paraId="080A056C" w14:textId="4B076DC6">
      <w:pPr>
        <w:pStyle w:val="Prrafodelista"/>
        <w:numPr>
          <w:ilvl w:val="0"/>
          <w:numId w:val="31"/>
        </w:numPr>
        <w:spacing w:after="0" w:line="240" w:lineRule="auto"/>
        <w:ind w:left="1843" w:right="-93"/>
        <w:jc w:val="both"/>
        <w:rPr>
          <w:rFonts w:ascii="Arial" w:hAnsi="Arial" w:cs="Arial"/>
          <w:sz w:val="20"/>
          <w:szCs w:val="20"/>
        </w:rPr>
      </w:pPr>
      <w:r w:rsidRPr="00265052">
        <w:rPr>
          <w:rFonts w:ascii="Arial" w:hAnsi="Arial" w:cs="Arial"/>
          <w:sz w:val="20"/>
          <w:szCs w:val="20"/>
        </w:rPr>
        <w:t>Para el caso de Productos Vitamínicos, al no cumplimiento del criterio de aceptación</w:t>
      </w:r>
      <w:r w:rsidR="003017C1">
        <w:rPr>
          <w:rFonts w:ascii="Arial" w:hAnsi="Arial" w:cs="Arial"/>
          <w:sz w:val="20"/>
          <w:szCs w:val="20"/>
        </w:rPr>
        <w:t xml:space="preserve"> </w:t>
      </w:r>
      <w:r w:rsidRPr="003017C1">
        <w:rPr>
          <w:rFonts w:ascii="Arial" w:hAnsi="Arial" w:cs="Arial"/>
          <w:sz w:val="20"/>
          <w:szCs w:val="20"/>
        </w:rPr>
        <w:t>establecido para valoración.</w:t>
      </w:r>
    </w:p>
    <w:p w:rsidRPr="003017C1" w:rsidR="00265052" w:rsidP="00545549" w:rsidRDefault="00265052" w14:paraId="2E036753" w14:textId="44BD84AA">
      <w:pPr>
        <w:pStyle w:val="Prrafodelista"/>
        <w:numPr>
          <w:ilvl w:val="0"/>
          <w:numId w:val="31"/>
        </w:numPr>
        <w:spacing w:after="0" w:line="240" w:lineRule="auto"/>
        <w:ind w:left="1843" w:right="-93"/>
        <w:jc w:val="both"/>
        <w:rPr>
          <w:rFonts w:ascii="Arial" w:hAnsi="Arial" w:cs="Arial"/>
          <w:sz w:val="20"/>
          <w:szCs w:val="20"/>
        </w:rPr>
      </w:pPr>
      <w:r w:rsidRPr="00265052">
        <w:rPr>
          <w:rFonts w:ascii="Arial" w:hAnsi="Arial" w:cs="Arial"/>
          <w:sz w:val="20"/>
          <w:szCs w:val="20"/>
        </w:rPr>
        <w:t>El 10% de variación de la Valoración Inicial para los Productos Herbolarios que tienen</w:t>
      </w:r>
      <w:r w:rsidR="003017C1">
        <w:rPr>
          <w:rFonts w:ascii="Arial" w:hAnsi="Arial" w:cs="Arial"/>
          <w:sz w:val="20"/>
          <w:szCs w:val="20"/>
        </w:rPr>
        <w:t xml:space="preserve"> </w:t>
      </w:r>
      <w:r w:rsidRPr="003017C1">
        <w:rPr>
          <w:rFonts w:ascii="Arial" w:hAnsi="Arial" w:cs="Arial"/>
          <w:sz w:val="20"/>
          <w:szCs w:val="20"/>
        </w:rPr>
        <w:t>marcadores químicos que no tienen actividad terapéutica.</w:t>
      </w:r>
    </w:p>
    <w:p w:rsidRPr="002C1E45" w:rsidR="00265052" w:rsidP="002C1E45" w:rsidRDefault="00265052" w14:paraId="316240C6" w14:textId="1D53E218">
      <w:pPr>
        <w:pStyle w:val="Prrafodelista"/>
        <w:numPr>
          <w:ilvl w:val="0"/>
          <w:numId w:val="31"/>
        </w:numPr>
        <w:spacing w:after="0" w:line="240" w:lineRule="auto"/>
        <w:ind w:left="1843" w:right="-93"/>
        <w:jc w:val="both"/>
        <w:rPr>
          <w:rFonts w:ascii="Arial" w:hAnsi="Arial" w:cs="Arial"/>
          <w:sz w:val="20"/>
          <w:szCs w:val="20"/>
        </w:rPr>
      </w:pPr>
      <w:r w:rsidRPr="00265052">
        <w:rPr>
          <w:rFonts w:ascii="Arial" w:hAnsi="Arial" w:cs="Arial"/>
          <w:sz w:val="20"/>
          <w:szCs w:val="20"/>
        </w:rPr>
        <w:t>Cualquier Producto de Degradación en el que haya un cambio significativo en su límite</w:t>
      </w:r>
      <w:r w:rsidR="002C1E45">
        <w:rPr>
          <w:rFonts w:ascii="Arial" w:hAnsi="Arial" w:cs="Arial"/>
          <w:sz w:val="20"/>
          <w:szCs w:val="20"/>
        </w:rPr>
        <w:t xml:space="preserve"> </w:t>
      </w:r>
      <w:r w:rsidRPr="002C1E45">
        <w:rPr>
          <w:rFonts w:ascii="Arial" w:hAnsi="Arial" w:cs="Arial"/>
          <w:sz w:val="20"/>
          <w:szCs w:val="20"/>
        </w:rPr>
        <w:t>de especificación.</w:t>
      </w:r>
    </w:p>
    <w:p w:rsidRPr="002C1E45" w:rsidR="00265052" w:rsidP="002C1E45" w:rsidRDefault="00265052" w14:paraId="56F8BCAC" w14:textId="79D6105A">
      <w:pPr>
        <w:pStyle w:val="Prrafodelista"/>
        <w:numPr>
          <w:ilvl w:val="0"/>
          <w:numId w:val="31"/>
        </w:numPr>
        <w:spacing w:after="0" w:line="240" w:lineRule="auto"/>
        <w:ind w:left="1843" w:right="-93"/>
        <w:jc w:val="both"/>
        <w:rPr>
          <w:rFonts w:ascii="Arial" w:hAnsi="Arial" w:cs="Arial"/>
          <w:sz w:val="20"/>
          <w:szCs w:val="20"/>
        </w:rPr>
      </w:pPr>
      <w:r w:rsidRPr="00265052">
        <w:rPr>
          <w:rFonts w:ascii="Arial" w:hAnsi="Arial" w:cs="Arial"/>
          <w:sz w:val="20"/>
          <w:szCs w:val="20"/>
        </w:rPr>
        <w:t>Cuando haya un cambio significativo en los límites de pH, de acuerdo con la forma</w:t>
      </w:r>
      <w:r w:rsidR="002C1E45">
        <w:rPr>
          <w:rFonts w:ascii="Arial" w:hAnsi="Arial" w:cs="Arial"/>
          <w:sz w:val="20"/>
          <w:szCs w:val="20"/>
        </w:rPr>
        <w:t xml:space="preserve"> </w:t>
      </w:r>
      <w:r w:rsidRPr="002C1E45">
        <w:rPr>
          <w:rFonts w:ascii="Arial" w:hAnsi="Arial" w:cs="Arial"/>
          <w:sz w:val="20"/>
          <w:szCs w:val="20"/>
        </w:rPr>
        <w:t>farmacéutica.</w:t>
      </w:r>
    </w:p>
    <w:p w:rsidRPr="002C1E45" w:rsidR="00265052" w:rsidP="002C1E45" w:rsidRDefault="00265052" w14:paraId="63BF8069" w14:textId="24C4D974">
      <w:pPr>
        <w:pStyle w:val="Prrafodelista"/>
        <w:numPr>
          <w:ilvl w:val="0"/>
          <w:numId w:val="31"/>
        </w:numPr>
        <w:spacing w:after="0" w:line="240" w:lineRule="auto"/>
        <w:ind w:left="1843" w:right="-93"/>
        <w:jc w:val="both"/>
        <w:rPr>
          <w:rFonts w:ascii="Arial" w:hAnsi="Arial" w:cs="Arial"/>
          <w:sz w:val="20"/>
          <w:szCs w:val="20"/>
        </w:rPr>
      </w:pPr>
      <w:r w:rsidRPr="00265052">
        <w:rPr>
          <w:rFonts w:ascii="Arial" w:hAnsi="Arial" w:cs="Arial"/>
          <w:sz w:val="20"/>
          <w:szCs w:val="20"/>
        </w:rPr>
        <w:t>Cuando haya un cambio significativo en los límites de especificación de Disolución para</w:t>
      </w:r>
      <w:r w:rsidR="002C1E45">
        <w:rPr>
          <w:rFonts w:ascii="Arial" w:hAnsi="Arial" w:cs="Arial"/>
          <w:sz w:val="20"/>
          <w:szCs w:val="20"/>
        </w:rPr>
        <w:t xml:space="preserve"> </w:t>
      </w:r>
      <w:r w:rsidRPr="002C1E45">
        <w:rPr>
          <w:rFonts w:ascii="Arial" w:hAnsi="Arial" w:cs="Arial"/>
          <w:sz w:val="20"/>
          <w:szCs w:val="20"/>
        </w:rPr>
        <w:t>12 unidades de dosificación, de acuerdo con la forma farmacéutica</w:t>
      </w:r>
      <w:r w:rsidR="002C1E45">
        <w:rPr>
          <w:rFonts w:ascii="Arial" w:hAnsi="Arial" w:cs="Arial"/>
          <w:sz w:val="20"/>
          <w:szCs w:val="20"/>
        </w:rPr>
        <w:t>.</w:t>
      </w:r>
    </w:p>
    <w:p w:rsidR="002B7292" w:rsidP="00545549" w:rsidRDefault="00265052" w14:paraId="754DC8BE" w14:textId="5764D905">
      <w:pPr>
        <w:pStyle w:val="Prrafodelista"/>
        <w:numPr>
          <w:ilvl w:val="0"/>
          <w:numId w:val="31"/>
        </w:numPr>
        <w:spacing w:after="0" w:line="240" w:lineRule="auto"/>
        <w:ind w:left="1843" w:right="-93"/>
        <w:jc w:val="both"/>
        <w:rPr>
          <w:rFonts w:ascii="Arial" w:hAnsi="Arial" w:cs="Arial"/>
          <w:sz w:val="20"/>
          <w:szCs w:val="20"/>
        </w:rPr>
      </w:pPr>
      <w:r w:rsidRPr="00265052">
        <w:rPr>
          <w:rFonts w:ascii="Arial" w:hAnsi="Arial" w:cs="Arial"/>
          <w:sz w:val="20"/>
          <w:szCs w:val="20"/>
        </w:rPr>
        <w:t>Cuando no se cumplan con las especificaciones de apariencia o propiedades físicas.</w:t>
      </w:r>
    </w:p>
    <w:p w:rsidR="009D4FBE" w:rsidP="009D4FBE" w:rsidRDefault="009D4FBE" w14:paraId="59E6D46E" w14:textId="77777777">
      <w:pPr>
        <w:spacing w:after="0" w:line="240" w:lineRule="auto"/>
        <w:ind w:left="927" w:right="-93"/>
        <w:jc w:val="both"/>
        <w:rPr>
          <w:rFonts w:ascii="Arial" w:hAnsi="Arial" w:cs="Arial"/>
          <w:sz w:val="20"/>
          <w:szCs w:val="20"/>
        </w:rPr>
      </w:pPr>
    </w:p>
    <w:p w:rsidR="009D4FBE" w:rsidP="009D4FBE" w:rsidRDefault="009D4FBE" w14:paraId="37BFF1E6" w14:textId="7EB5F961">
      <w:pPr>
        <w:pStyle w:val="Prrafodelista"/>
        <w:numPr>
          <w:ilvl w:val="2"/>
          <w:numId w:val="1"/>
        </w:numPr>
        <w:spacing w:after="0" w:line="240" w:lineRule="auto"/>
        <w:ind w:right="-93"/>
        <w:jc w:val="both"/>
        <w:rPr>
          <w:rFonts w:ascii="Arial" w:hAnsi="Arial" w:cs="Arial"/>
          <w:sz w:val="20"/>
          <w:szCs w:val="20"/>
        </w:rPr>
      </w:pPr>
      <w:r w:rsidRPr="009D4FBE">
        <w:rPr>
          <w:rFonts w:ascii="Arial" w:hAnsi="Arial" w:cs="Arial"/>
          <w:sz w:val="20"/>
          <w:szCs w:val="20"/>
        </w:rPr>
        <w:t>Para productos contenidos en envases semipermeables, como bolsas de plástico,</w:t>
      </w:r>
      <w:r>
        <w:rPr>
          <w:rFonts w:ascii="Arial" w:hAnsi="Arial" w:cs="Arial"/>
          <w:sz w:val="20"/>
          <w:szCs w:val="20"/>
        </w:rPr>
        <w:t xml:space="preserve"> </w:t>
      </w:r>
      <w:r w:rsidRPr="009D4FBE">
        <w:rPr>
          <w:rFonts w:ascii="Arial" w:hAnsi="Arial" w:cs="Arial"/>
          <w:sz w:val="20"/>
          <w:szCs w:val="20"/>
        </w:rPr>
        <w:t>contenedores de plástico semirrígidos, ampolletas de plástico, frascos ámpula y frascos de</w:t>
      </w:r>
      <w:r>
        <w:rPr>
          <w:rFonts w:ascii="Arial" w:hAnsi="Arial" w:cs="Arial"/>
          <w:sz w:val="20"/>
          <w:szCs w:val="20"/>
        </w:rPr>
        <w:t xml:space="preserve"> </w:t>
      </w:r>
      <w:r w:rsidRPr="009D4FBE">
        <w:rPr>
          <w:rFonts w:ascii="Arial" w:hAnsi="Arial" w:cs="Arial"/>
          <w:sz w:val="20"/>
          <w:szCs w:val="20"/>
        </w:rPr>
        <w:t>plástico con o sin gotero, los cuales pueden ser susceptibles a la pérdida de peso, se</w:t>
      </w:r>
      <w:r>
        <w:rPr>
          <w:rFonts w:ascii="Arial" w:hAnsi="Arial" w:cs="Arial"/>
          <w:sz w:val="20"/>
          <w:szCs w:val="20"/>
        </w:rPr>
        <w:t xml:space="preserve"> </w:t>
      </w:r>
      <w:r w:rsidRPr="009D4FBE">
        <w:rPr>
          <w:rFonts w:ascii="Arial" w:hAnsi="Arial" w:cs="Arial"/>
          <w:sz w:val="20"/>
          <w:szCs w:val="20"/>
        </w:rPr>
        <w:t>deberá seguir el siguiente esquema:</w:t>
      </w:r>
    </w:p>
    <w:p w:rsidR="004A5B13" w:rsidP="004A5B13" w:rsidRDefault="004A5B13" w14:paraId="1D7A2F4D" w14:textId="77777777">
      <w:pPr>
        <w:pStyle w:val="Prrafodelista"/>
        <w:spacing w:after="0" w:line="240" w:lineRule="auto"/>
        <w:ind w:left="1298" w:right="-93"/>
        <w:jc w:val="both"/>
        <w:rPr>
          <w:rFonts w:ascii="Arial" w:hAnsi="Arial" w:cs="Arial"/>
          <w:sz w:val="20"/>
          <w:szCs w:val="20"/>
        </w:rPr>
      </w:pPr>
    </w:p>
    <w:p w:rsidR="00FE33FA" w:rsidP="004A5B13" w:rsidRDefault="00FE33FA" w14:paraId="236783C8" w14:textId="77777777">
      <w:pPr>
        <w:pStyle w:val="Prrafodelista"/>
        <w:spacing w:after="0" w:line="240" w:lineRule="auto"/>
        <w:ind w:left="1298" w:right="-93"/>
        <w:jc w:val="both"/>
        <w:rPr>
          <w:rFonts w:ascii="Arial" w:hAnsi="Arial" w:cs="Arial"/>
          <w:sz w:val="20"/>
          <w:szCs w:val="20"/>
        </w:rPr>
      </w:pPr>
    </w:p>
    <w:p w:rsidR="00FE33FA" w:rsidP="004A5B13" w:rsidRDefault="00FE33FA" w14:paraId="44EED753" w14:textId="77777777">
      <w:pPr>
        <w:pStyle w:val="Prrafodelista"/>
        <w:spacing w:after="0" w:line="240" w:lineRule="auto"/>
        <w:ind w:left="1298" w:right="-93"/>
        <w:jc w:val="both"/>
        <w:rPr>
          <w:rFonts w:ascii="Arial" w:hAnsi="Arial" w:cs="Arial"/>
          <w:sz w:val="20"/>
          <w:szCs w:val="20"/>
        </w:rPr>
      </w:pPr>
    </w:p>
    <w:tbl>
      <w:tblPr>
        <w:tblStyle w:val="Tablaconcuadrcula"/>
        <w:tblW w:w="9214" w:type="dxa"/>
        <w:tblInd w:w="-5" w:type="dxa"/>
        <w:tblLook w:val="04A0" w:firstRow="1" w:lastRow="0" w:firstColumn="1" w:lastColumn="0" w:noHBand="0" w:noVBand="1"/>
      </w:tblPr>
      <w:tblGrid>
        <w:gridCol w:w="2259"/>
        <w:gridCol w:w="2259"/>
        <w:gridCol w:w="2259"/>
        <w:gridCol w:w="2437"/>
      </w:tblGrid>
      <w:tr w:rsidR="00BB7149" w:rsidTr="009D1609" w14:paraId="7256972A" w14:textId="77777777">
        <w:trPr>
          <w:trHeight w:val="419"/>
        </w:trPr>
        <w:tc>
          <w:tcPr>
            <w:tcW w:w="2259" w:type="dxa"/>
            <w:shd w:val="clear" w:color="auto" w:fill="D9D9D9" w:themeFill="background1" w:themeFillShade="D9"/>
            <w:vAlign w:val="center"/>
          </w:tcPr>
          <w:p w:rsidRPr="002A1916" w:rsidR="00BB7149" w:rsidP="006A12EC" w:rsidRDefault="00BB7149" w14:paraId="75D8AD10" w14:textId="77777777">
            <w:pPr>
              <w:pStyle w:val="Prrafodelista"/>
              <w:ind w:left="0" w:right="-93"/>
              <w:jc w:val="center"/>
              <w:rPr>
                <w:rFonts w:ascii="Arial" w:hAnsi="Arial" w:cs="Arial"/>
                <w:b/>
                <w:bCs/>
                <w:sz w:val="18"/>
                <w:szCs w:val="18"/>
              </w:rPr>
            </w:pPr>
            <w:r w:rsidRPr="002A1916">
              <w:rPr>
                <w:rFonts w:ascii="Arial" w:hAnsi="Arial" w:cs="Arial"/>
                <w:b/>
                <w:bCs/>
                <w:sz w:val="18"/>
                <w:szCs w:val="18"/>
              </w:rPr>
              <w:t>Tipo de Estudio</w:t>
            </w:r>
          </w:p>
        </w:tc>
        <w:tc>
          <w:tcPr>
            <w:tcW w:w="2259" w:type="dxa"/>
            <w:shd w:val="clear" w:color="auto" w:fill="D9D9D9" w:themeFill="background1" w:themeFillShade="D9"/>
            <w:vAlign w:val="center"/>
          </w:tcPr>
          <w:p w:rsidRPr="002A1916" w:rsidR="00BB7149" w:rsidP="006A12EC" w:rsidRDefault="00BB7149" w14:paraId="147423E5" w14:textId="77777777">
            <w:pPr>
              <w:pStyle w:val="Prrafodelista"/>
              <w:ind w:left="0" w:right="-93"/>
              <w:jc w:val="center"/>
              <w:rPr>
                <w:rFonts w:ascii="Arial" w:hAnsi="Arial" w:cs="Arial"/>
                <w:b/>
                <w:bCs/>
                <w:sz w:val="18"/>
                <w:szCs w:val="18"/>
              </w:rPr>
            </w:pPr>
            <w:r w:rsidRPr="002A1916">
              <w:rPr>
                <w:rFonts w:ascii="Arial" w:hAnsi="Arial" w:cs="Arial"/>
                <w:b/>
                <w:bCs/>
                <w:sz w:val="18"/>
                <w:szCs w:val="18"/>
              </w:rPr>
              <w:t>Condiciones de Almacenamiento</w:t>
            </w:r>
          </w:p>
        </w:tc>
        <w:tc>
          <w:tcPr>
            <w:tcW w:w="2259" w:type="dxa"/>
            <w:shd w:val="clear" w:color="auto" w:fill="D9D9D9" w:themeFill="background1" w:themeFillShade="D9"/>
            <w:vAlign w:val="center"/>
          </w:tcPr>
          <w:p w:rsidRPr="002A1916" w:rsidR="00BB7149" w:rsidP="006A12EC" w:rsidRDefault="00BB7149" w14:paraId="4691BD04" w14:textId="77777777">
            <w:pPr>
              <w:pStyle w:val="Prrafodelista"/>
              <w:ind w:left="0" w:right="-93"/>
              <w:jc w:val="center"/>
              <w:rPr>
                <w:rFonts w:ascii="Arial" w:hAnsi="Arial" w:cs="Arial"/>
                <w:b/>
                <w:bCs/>
                <w:sz w:val="18"/>
                <w:szCs w:val="18"/>
              </w:rPr>
            </w:pPr>
            <w:r w:rsidRPr="002A1916">
              <w:rPr>
                <w:rFonts w:ascii="Arial" w:hAnsi="Arial" w:cs="Arial"/>
                <w:b/>
                <w:bCs/>
                <w:sz w:val="18"/>
                <w:szCs w:val="18"/>
              </w:rPr>
              <w:t>Periodo Mínimo</w:t>
            </w:r>
          </w:p>
        </w:tc>
        <w:tc>
          <w:tcPr>
            <w:tcW w:w="2437" w:type="dxa"/>
            <w:shd w:val="clear" w:color="auto" w:fill="D9D9D9" w:themeFill="background1" w:themeFillShade="D9"/>
            <w:vAlign w:val="center"/>
          </w:tcPr>
          <w:p w:rsidRPr="002A1916" w:rsidR="00BB7149" w:rsidP="006A12EC" w:rsidRDefault="00BB7149" w14:paraId="600D1E77" w14:textId="77777777">
            <w:pPr>
              <w:pStyle w:val="Prrafodelista"/>
              <w:ind w:left="0" w:right="-93"/>
              <w:jc w:val="center"/>
              <w:rPr>
                <w:rFonts w:ascii="Arial" w:hAnsi="Arial" w:cs="Arial"/>
                <w:b/>
                <w:bCs/>
                <w:sz w:val="18"/>
                <w:szCs w:val="18"/>
              </w:rPr>
            </w:pPr>
            <w:r w:rsidRPr="002A1916">
              <w:rPr>
                <w:rFonts w:ascii="Arial" w:hAnsi="Arial" w:cs="Arial"/>
                <w:b/>
                <w:bCs/>
                <w:sz w:val="18"/>
                <w:szCs w:val="18"/>
              </w:rPr>
              <w:t>Frecuencia de Análisis</w:t>
            </w:r>
          </w:p>
        </w:tc>
      </w:tr>
      <w:tr w:rsidR="00636D97" w:rsidTr="009D1609" w14:paraId="1976F619" w14:textId="77777777">
        <w:trPr>
          <w:trHeight w:val="948"/>
        </w:trPr>
        <w:tc>
          <w:tcPr>
            <w:tcW w:w="2259" w:type="dxa"/>
            <w:vAlign w:val="center"/>
          </w:tcPr>
          <w:p w:rsidR="00636D97" w:rsidP="00636D97" w:rsidRDefault="00636D97" w14:paraId="7EF22196" w14:textId="77777777">
            <w:pPr>
              <w:ind w:right="-93"/>
              <w:jc w:val="center"/>
              <w:rPr>
                <w:rFonts w:ascii="Arial" w:hAnsi="Arial" w:cs="Arial"/>
                <w:sz w:val="20"/>
                <w:szCs w:val="20"/>
              </w:rPr>
            </w:pPr>
            <w:r w:rsidRPr="000A47EE">
              <w:rPr>
                <w:rFonts w:ascii="Arial" w:hAnsi="Arial" w:cs="Arial"/>
                <w:sz w:val="20"/>
                <w:szCs w:val="20"/>
              </w:rPr>
              <w:t>Estabilidad</w:t>
            </w:r>
            <w:r>
              <w:rPr>
                <w:rFonts w:ascii="Arial" w:hAnsi="Arial" w:cs="Arial"/>
                <w:sz w:val="20"/>
                <w:szCs w:val="20"/>
              </w:rPr>
              <w:t xml:space="preserve"> </w:t>
            </w:r>
            <w:r w:rsidRPr="000A47EE">
              <w:rPr>
                <w:rFonts w:ascii="Arial" w:hAnsi="Arial" w:cs="Arial"/>
                <w:sz w:val="20"/>
                <w:szCs w:val="20"/>
              </w:rPr>
              <w:t>Acelerada</w:t>
            </w:r>
          </w:p>
        </w:tc>
        <w:tc>
          <w:tcPr>
            <w:tcW w:w="2259" w:type="dxa"/>
            <w:vAlign w:val="center"/>
          </w:tcPr>
          <w:p w:rsidR="00636D97" w:rsidP="00636D97" w:rsidRDefault="00636D97" w14:paraId="00158C1E" w14:textId="77777777">
            <w:pPr>
              <w:ind w:right="-93"/>
              <w:jc w:val="center"/>
              <w:rPr>
                <w:rFonts w:ascii="Arial" w:hAnsi="Arial" w:cs="Arial"/>
                <w:sz w:val="20"/>
                <w:szCs w:val="20"/>
              </w:rPr>
            </w:pPr>
            <w:r w:rsidRPr="00AE0368">
              <w:rPr>
                <w:rFonts w:ascii="Arial" w:hAnsi="Arial" w:cs="Arial"/>
                <w:sz w:val="20"/>
                <w:szCs w:val="20"/>
              </w:rPr>
              <w:t>40°C ± 2°C</w:t>
            </w:r>
          </w:p>
          <w:p w:rsidR="00636D97" w:rsidP="00636D97" w:rsidRDefault="00636D97" w14:paraId="4888BA72" w14:textId="0F5D3E4B">
            <w:pPr>
              <w:ind w:right="-93"/>
              <w:jc w:val="center"/>
              <w:rPr>
                <w:rFonts w:ascii="Arial" w:hAnsi="Arial" w:cs="Arial"/>
                <w:sz w:val="20"/>
                <w:szCs w:val="20"/>
              </w:rPr>
            </w:pPr>
            <w:r>
              <w:rPr>
                <w:rFonts w:ascii="Arial" w:hAnsi="Arial" w:cs="Arial"/>
                <w:sz w:val="20"/>
                <w:szCs w:val="20"/>
              </w:rPr>
              <w:t xml:space="preserve">No más de 25% </w:t>
            </w:r>
            <w:r w:rsidRPr="00AE0368">
              <w:rPr>
                <w:rFonts w:ascii="Arial" w:hAnsi="Arial" w:cs="Arial"/>
                <w:sz w:val="20"/>
                <w:szCs w:val="20"/>
              </w:rPr>
              <w:t>H.R.</w:t>
            </w:r>
          </w:p>
        </w:tc>
        <w:tc>
          <w:tcPr>
            <w:tcW w:w="2259" w:type="dxa"/>
            <w:vAlign w:val="center"/>
          </w:tcPr>
          <w:p w:rsidRPr="008E0DAE" w:rsidR="00636D97" w:rsidP="00636D97" w:rsidRDefault="00636D97" w14:paraId="1E4DC314" w14:textId="77777777">
            <w:pPr>
              <w:ind w:right="-93"/>
              <w:jc w:val="center"/>
              <w:rPr>
                <w:rFonts w:ascii="Arial" w:hAnsi="Arial" w:cs="Arial"/>
                <w:sz w:val="20"/>
                <w:szCs w:val="20"/>
              </w:rPr>
            </w:pPr>
            <w:r>
              <w:rPr>
                <w:rFonts w:ascii="Arial" w:hAnsi="Arial" w:cs="Arial"/>
                <w:sz w:val="20"/>
                <w:szCs w:val="20"/>
              </w:rPr>
              <w:t>Medicamento</w:t>
            </w:r>
            <w:r w:rsidRPr="008E0DAE">
              <w:rPr>
                <w:rFonts w:ascii="Arial" w:hAnsi="Arial" w:cs="Arial"/>
                <w:sz w:val="20"/>
                <w:szCs w:val="20"/>
              </w:rPr>
              <w:t xml:space="preserve"> Nuevo</w:t>
            </w:r>
          </w:p>
          <w:p w:rsidRPr="008E0DAE" w:rsidR="00636D97" w:rsidP="00636D97" w:rsidRDefault="00636D97" w14:paraId="2841A372" w14:textId="77777777">
            <w:pPr>
              <w:ind w:right="-93"/>
              <w:jc w:val="center"/>
              <w:rPr>
                <w:rFonts w:ascii="Arial" w:hAnsi="Arial" w:cs="Arial"/>
                <w:sz w:val="20"/>
                <w:szCs w:val="20"/>
              </w:rPr>
            </w:pPr>
            <w:r w:rsidRPr="008E0DAE">
              <w:rPr>
                <w:rFonts w:ascii="Arial" w:hAnsi="Arial" w:cs="Arial"/>
                <w:sz w:val="20"/>
                <w:szCs w:val="20"/>
              </w:rPr>
              <w:t xml:space="preserve">6 </w:t>
            </w:r>
            <w:proofErr w:type="gramStart"/>
            <w:r w:rsidRPr="008E0DAE">
              <w:rPr>
                <w:rFonts w:ascii="Arial" w:hAnsi="Arial" w:cs="Arial"/>
                <w:sz w:val="20"/>
                <w:szCs w:val="20"/>
              </w:rPr>
              <w:t>Meses</w:t>
            </w:r>
            <w:proofErr w:type="gramEnd"/>
          </w:p>
          <w:p w:rsidR="00636D97" w:rsidP="00636D97" w:rsidRDefault="00636D97" w14:paraId="00933A46" w14:textId="79280355">
            <w:pPr>
              <w:ind w:right="-93"/>
              <w:jc w:val="center"/>
              <w:rPr>
                <w:rFonts w:ascii="Arial" w:hAnsi="Arial" w:cs="Arial"/>
                <w:sz w:val="20"/>
                <w:szCs w:val="20"/>
              </w:rPr>
            </w:pPr>
            <w:r>
              <w:rPr>
                <w:rFonts w:ascii="Arial" w:hAnsi="Arial" w:cs="Arial"/>
                <w:sz w:val="20"/>
                <w:szCs w:val="20"/>
              </w:rPr>
              <w:t xml:space="preserve">Medicamento Genérico </w:t>
            </w:r>
            <w:r w:rsidRPr="008E0DAE">
              <w:rPr>
                <w:rFonts w:ascii="Arial" w:hAnsi="Arial" w:cs="Arial"/>
                <w:sz w:val="20"/>
                <w:szCs w:val="20"/>
              </w:rPr>
              <w:t>3 Meses</w:t>
            </w:r>
          </w:p>
        </w:tc>
        <w:tc>
          <w:tcPr>
            <w:tcW w:w="2437" w:type="dxa"/>
            <w:vAlign w:val="center"/>
          </w:tcPr>
          <w:p w:rsidRPr="008E0DAE" w:rsidR="00636D97" w:rsidP="00636D97" w:rsidRDefault="00636D97" w14:paraId="0F14D98E" w14:textId="77777777">
            <w:pPr>
              <w:ind w:right="-93"/>
              <w:jc w:val="center"/>
              <w:rPr>
                <w:rFonts w:ascii="Arial" w:hAnsi="Arial" w:cs="Arial"/>
                <w:sz w:val="20"/>
                <w:szCs w:val="20"/>
              </w:rPr>
            </w:pPr>
            <w:r>
              <w:rPr>
                <w:rFonts w:ascii="Arial" w:hAnsi="Arial" w:cs="Arial"/>
                <w:sz w:val="20"/>
                <w:szCs w:val="20"/>
              </w:rPr>
              <w:t>Medicamento</w:t>
            </w:r>
            <w:r w:rsidRPr="008E0DAE">
              <w:rPr>
                <w:rFonts w:ascii="Arial" w:hAnsi="Arial" w:cs="Arial"/>
                <w:sz w:val="20"/>
                <w:szCs w:val="20"/>
              </w:rPr>
              <w:t xml:space="preserve"> Nuevo</w:t>
            </w:r>
          </w:p>
          <w:p w:rsidRPr="008B34D0" w:rsidR="00636D97" w:rsidP="00636D97" w:rsidRDefault="00636D97" w14:paraId="2DEAD1DD" w14:textId="77777777">
            <w:pPr>
              <w:ind w:right="-93"/>
              <w:jc w:val="center"/>
              <w:rPr>
                <w:rFonts w:ascii="Arial" w:hAnsi="Arial" w:cs="Arial"/>
                <w:sz w:val="20"/>
                <w:szCs w:val="20"/>
              </w:rPr>
            </w:pPr>
            <w:r w:rsidRPr="008B34D0">
              <w:rPr>
                <w:rFonts w:ascii="Arial" w:hAnsi="Arial" w:cs="Arial"/>
                <w:sz w:val="20"/>
                <w:szCs w:val="20"/>
              </w:rPr>
              <w:t>0, 3 y 6 Meses</w:t>
            </w:r>
          </w:p>
          <w:p w:rsidR="00636D97" w:rsidP="00636D97" w:rsidRDefault="00636D97" w14:paraId="7BC57842" w14:textId="77777777">
            <w:pPr>
              <w:ind w:right="-93"/>
              <w:jc w:val="center"/>
              <w:rPr>
                <w:rFonts w:ascii="Arial" w:hAnsi="Arial" w:cs="Arial"/>
                <w:sz w:val="20"/>
                <w:szCs w:val="20"/>
              </w:rPr>
            </w:pPr>
            <w:r>
              <w:rPr>
                <w:rFonts w:ascii="Arial" w:hAnsi="Arial" w:cs="Arial"/>
                <w:sz w:val="20"/>
                <w:szCs w:val="20"/>
              </w:rPr>
              <w:t xml:space="preserve">Medicamento Genérico </w:t>
            </w:r>
          </w:p>
          <w:p w:rsidR="00636D97" w:rsidP="00636D97" w:rsidRDefault="00636D97" w14:paraId="1F6C5148" w14:textId="44B8ACAE">
            <w:pPr>
              <w:ind w:right="-93"/>
              <w:jc w:val="center"/>
              <w:rPr>
                <w:rFonts w:ascii="Arial" w:hAnsi="Arial" w:cs="Arial"/>
                <w:sz w:val="20"/>
                <w:szCs w:val="20"/>
              </w:rPr>
            </w:pPr>
            <w:r w:rsidRPr="008B34D0">
              <w:rPr>
                <w:rFonts w:ascii="Arial" w:hAnsi="Arial" w:cs="Arial"/>
                <w:sz w:val="20"/>
                <w:szCs w:val="20"/>
              </w:rPr>
              <w:t>0, 1 y 3 Meses</w:t>
            </w:r>
          </w:p>
        </w:tc>
      </w:tr>
      <w:tr w:rsidR="00636D97" w:rsidTr="009D1609" w14:paraId="07A45B61" w14:textId="77777777">
        <w:trPr>
          <w:trHeight w:val="746"/>
        </w:trPr>
        <w:tc>
          <w:tcPr>
            <w:tcW w:w="2259" w:type="dxa"/>
            <w:vAlign w:val="center"/>
          </w:tcPr>
          <w:p w:rsidR="00636D97" w:rsidP="00636D97" w:rsidRDefault="00636D97" w14:paraId="03CBE6BE" w14:textId="77777777">
            <w:pPr>
              <w:ind w:right="-93"/>
              <w:jc w:val="center"/>
              <w:rPr>
                <w:rFonts w:ascii="Arial" w:hAnsi="Arial" w:cs="Arial"/>
                <w:sz w:val="20"/>
                <w:szCs w:val="20"/>
              </w:rPr>
            </w:pPr>
            <w:r w:rsidRPr="000A47EE">
              <w:rPr>
                <w:rFonts w:ascii="Arial" w:hAnsi="Arial" w:cs="Arial"/>
                <w:sz w:val="20"/>
                <w:szCs w:val="20"/>
              </w:rPr>
              <w:t>**Estabilidad a</w:t>
            </w:r>
            <w:r>
              <w:rPr>
                <w:rFonts w:ascii="Arial" w:hAnsi="Arial" w:cs="Arial"/>
                <w:sz w:val="20"/>
                <w:szCs w:val="20"/>
              </w:rPr>
              <w:t xml:space="preserve"> </w:t>
            </w:r>
            <w:r w:rsidRPr="000A47EE">
              <w:rPr>
                <w:rFonts w:ascii="Arial" w:hAnsi="Arial" w:cs="Arial"/>
                <w:sz w:val="20"/>
                <w:szCs w:val="20"/>
              </w:rPr>
              <w:t>Condición</w:t>
            </w:r>
            <w:r>
              <w:rPr>
                <w:rFonts w:ascii="Arial" w:hAnsi="Arial" w:cs="Arial"/>
                <w:sz w:val="20"/>
                <w:szCs w:val="20"/>
              </w:rPr>
              <w:t xml:space="preserve"> </w:t>
            </w:r>
            <w:r w:rsidRPr="000A47EE">
              <w:rPr>
                <w:rFonts w:ascii="Arial" w:hAnsi="Arial" w:cs="Arial"/>
                <w:sz w:val="20"/>
                <w:szCs w:val="20"/>
              </w:rPr>
              <w:t>Intermedia</w:t>
            </w:r>
          </w:p>
        </w:tc>
        <w:tc>
          <w:tcPr>
            <w:tcW w:w="2259" w:type="dxa"/>
            <w:vAlign w:val="center"/>
          </w:tcPr>
          <w:p w:rsidR="00636D97" w:rsidP="00636D97" w:rsidRDefault="00636D97" w14:paraId="405FA957" w14:textId="77777777">
            <w:pPr>
              <w:pStyle w:val="Prrafodelista"/>
              <w:ind w:left="0" w:right="-93"/>
              <w:jc w:val="center"/>
              <w:rPr>
                <w:rFonts w:ascii="Arial" w:hAnsi="Arial" w:cs="Arial"/>
                <w:sz w:val="20"/>
                <w:szCs w:val="20"/>
              </w:rPr>
            </w:pPr>
            <w:r>
              <w:rPr>
                <w:rFonts w:ascii="Arial" w:hAnsi="Arial" w:cs="Arial"/>
                <w:sz w:val="20"/>
                <w:szCs w:val="20"/>
              </w:rPr>
              <w:t xml:space="preserve">30°C </w:t>
            </w:r>
            <w:r w:rsidRPr="00AE0368">
              <w:rPr>
                <w:rFonts w:ascii="Arial" w:hAnsi="Arial" w:cs="Arial"/>
                <w:sz w:val="20"/>
                <w:szCs w:val="20"/>
              </w:rPr>
              <w:t>±</w:t>
            </w:r>
            <w:r>
              <w:rPr>
                <w:rFonts w:ascii="Arial" w:hAnsi="Arial" w:cs="Arial"/>
                <w:sz w:val="20"/>
                <w:szCs w:val="20"/>
              </w:rPr>
              <w:t xml:space="preserve"> </w:t>
            </w:r>
            <w:r w:rsidRPr="00AE0368">
              <w:rPr>
                <w:rFonts w:ascii="Arial" w:hAnsi="Arial" w:cs="Arial"/>
                <w:sz w:val="20"/>
                <w:szCs w:val="20"/>
              </w:rPr>
              <w:t>2°C</w:t>
            </w:r>
          </w:p>
          <w:p w:rsidR="00636D97" w:rsidP="00636D97" w:rsidRDefault="00636D97" w14:paraId="30F04FCA" w14:textId="2AC0FA02">
            <w:pPr>
              <w:pStyle w:val="Prrafodelista"/>
              <w:ind w:left="0" w:right="-93"/>
              <w:jc w:val="center"/>
              <w:rPr>
                <w:rFonts w:ascii="Arial" w:hAnsi="Arial" w:cs="Arial"/>
                <w:sz w:val="20"/>
                <w:szCs w:val="20"/>
              </w:rPr>
            </w:pPr>
            <w:r>
              <w:rPr>
                <w:rFonts w:ascii="Arial" w:hAnsi="Arial" w:cs="Arial"/>
                <w:sz w:val="20"/>
                <w:szCs w:val="20"/>
              </w:rPr>
              <w:t>3</w:t>
            </w:r>
            <w:r w:rsidRPr="00AE0368">
              <w:rPr>
                <w:rFonts w:ascii="Arial" w:hAnsi="Arial" w:cs="Arial"/>
                <w:sz w:val="20"/>
                <w:szCs w:val="20"/>
              </w:rPr>
              <w:t>5% ± 5% H.R.</w:t>
            </w:r>
          </w:p>
        </w:tc>
        <w:tc>
          <w:tcPr>
            <w:tcW w:w="2259" w:type="dxa"/>
            <w:vAlign w:val="center"/>
          </w:tcPr>
          <w:p w:rsidR="00636D97" w:rsidP="00636D97" w:rsidRDefault="00636D97" w14:paraId="0E31C26A" w14:textId="77777777">
            <w:pPr>
              <w:pStyle w:val="Prrafodelista"/>
              <w:ind w:left="0" w:right="-93"/>
              <w:jc w:val="center"/>
              <w:rPr>
                <w:rFonts w:ascii="Arial" w:hAnsi="Arial" w:cs="Arial"/>
                <w:sz w:val="20"/>
                <w:szCs w:val="20"/>
              </w:rPr>
            </w:pPr>
            <w:r w:rsidRPr="008E0DAE">
              <w:rPr>
                <w:rFonts w:ascii="Arial" w:hAnsi="Arial" w:cs="Arial"/>
                <w:sz w:val="20"/>
                <w:szCs w:val="20"/>
              </w:rPr>
              <w:t xml:space="preserve">6 </w:t>
            </w:r>
            <w:proofErr w:type="gramStart"/>
            <w:r w:rsidRPr="008E0DAE">
              <w:rPr>
                <w:rFonts w:ascii="Arial" w:hAnsi="Arial" w:cs="Arial"/>
                <w:sz w:val="20"/>
                <w:szCs w:val="20"/>
              </w:rPr>
              <w:t>Meses</w:t>
            </w:r>
            <w:proofErr w:type="gramEnd"/>
          </w:p>
        </w:tc>
        <w:tc>
          <w:tcPr>
            <w:tcW w:w="2437" w:type="dxa"/>
            <w:vAlign w:val="center"/>
          </w:tcPr>
          <w:p w:rsidR="00636D97" w:rsidP="00636D97" w:rsidRDefault="00636D97" w14:paraId="25FC21AB" w14:textId="77777777">
            <w:pPr>
              <w:pStyle w:val="Prrafodelista"/>
              <w:ind w:left="0" w:right="-93"/>
              <w:jc w:val="center"/>
              <w:rPr>
                <w:rFonts w:ascii="Arial" w:hAnsi="Arial" w:cs="Arial"/>
                <w:sz w:val="20"/>
                <w:szCs w:val="20"/>
              </w:rPr>
            </w:pPr>
          </w:p>
          <w:p w:rsidR="00636D97" w:rsidP="00636D97" w:rsidRDefault="00636D97" w14:paraId="54A469B2" w14:textId="77777777">
            <w:pPr>
              <w:pStyle w:val="Prrafodelista"/>
              <w:ind w:left="0" w:right="-93"/>
              <w:jc w:val="center"/>
              <w:rPr>
                <w:rFonts w:ascii="Arial" w:hAnsi="Arial" w:cs="Arial"/>
                <w:sz w:val="20"/>
                <w:szCs w:val="20"/>
              </w:rPr>
            </w:pPr>
            <w:r w:rsidRPr="008B34D0">
              <w:rPr>
                <w:rFonts w:ascii="Arial" w:hAnsi="Arial" w:cs="Arial"/>
                <w:sz w:val="20"/>
                <w:szCs w:val="20"/>
              </w:rPr>
              <w:t>0, 3 y 6 Meses</w:t>
            </w:r>
          </w:p>
          <w:p w:rsidRPr="008B34D0" w:rsidR="00636D97" w:rsidP="00636D97" w:rsidRDefault="00636D97" w14:paraId="4277C3EE" w14:textId="77777777">
            <w:pPr>
              <w:jc w:val="center"/>
            </w:pPr>
          </w:p>
        </w:tc>
      </w:tr>
      <w:tr w:rsidR="00636D97" w:rsidTr="009D1609" w14:paraId="69A22D6C" w14:textId="77777777">
        <w:trPr>
          <w:trHeight w:val="1182"/>
        </w:trPr>
        <w:tc>
          <w:tcPr>
            <w:tcW w:w="2259" w:type="dxa"/>
            <w:vAlign w:val="center"/>
          </w:tcPr>
          <w:p w:rsidRPr="00AE0368" w:rsidR="00636D97" w:rsidP="00636D97" w:rsidRDefault="00636D97" w14:paraId="47524A84" w14:textId="77777777">
            <w:pPr>
              <w:ind w:right="-93"/>
              <w:jc w:val="center"/>
              <w:rPr>
                <w:rFonts w:ascii="Arial" w:hAnsi="Arial" w:cs="Arial"/>
                <w:sz w:val="20"/>
                <w:szCs w:val="20"/>
              </w:rPr>
            </w:pPr>
            <w:r w:rsidRPr="00AE0368">
              <w:rPr>
                <w:rFonts w:ascii="Arial" w:hAnsi="Arial" w:cs="Arial"/>
                <w:sz w:val="20"/>
                <w:szCs w:val="20"/>
              </w:rPr>
              <w:t>*Estabilidad a</w:t>
            </w:r>
          </w:p>
          <w:p w:rsidR="00636D97" w:rsidP="00636D97" w:rsidRDefault="00636D97" w14:paraId="3B017F39" w14:textId="77777777">
            <w:pPr>
              <w:pStyle w:val="Prrafodelista"/>
              <w:ind w:left="0" w:right="-93"/>
              <w:jc w:val="center"/>
              <w:rPr>
                <w:rFonts w:ascii="Arial" w:hAnsi="Arial" w:cs="Arial"/>
                <w:sz w:val="20"/>
                <w:szCs w:val="20"/>
              </w:rPr>
            </w:pPr>
            <w:r w:rsidRPr="00AE0368">
              <w:rPr>
                <w:rFonts w:ascii="Arial" w:hAnsi="Arial" w:cs="Arial"/>
                <w:sz w:val="20"/>
                <w:szCs w:val="20"/>
              </w:rPr>
              <w:t>Largo Plazo</w:t>
            </w:r>
          </w:p>
        </w:tc>
        <w:tc>
          <w:tcPr>
            <w:tcW w:w="2259" w:type="dxa"/>
            <w:vAlign w:val="center"/>
          </w:tcPr>
          <w:p w:rsidRPr="00D50806" w:rsidR="00636D97" w:rsidP="00636D97" w:rsidRDefault="00636D97" w14:paraId="437A7C4F" w14:textId="77777777">
            <w:pPr>
              <w:ind w:right="-93"/>
              <w:jc w:val="center"/>
              <w:rPr>
                <w:rFonts w:ascii="Arial" w:hAnsi="Arial" w:cs="Arial"/>
                <w:sz w:val="20"/>
                <w:szCs w:val="20"/>
              </w:rPr>
            </w:pPr>
            <w:r w:rsidRPr="00D50806">
              <w:rPr>
                <w:rFonts w:ascii="Arial" w:hAnsi="Arial" w:cs="Arial"/>
                <w:sz w:val="20"/>
                <w:szCs w:val="20"/>
              </w:rPr>
              <w:t>25°C ± 2°C</w:t>
            </w:r>
          </w:p>
          <w:p w:rsidRPr="008E0DAE" w:rsidR="00636D97" w:rsidP="00636D97" w:rsidRDefault="00636D97" w14:paraId="4CFFAAEE" w14:textId="708A1C87">
            <w:pPr>
              <w:ind w:right="-93"/>
              <w:jc w:val="center"/>
              <w:rPr>
                <w:rFonts w:ascii="Arial" w:hAnsi="Arial" w:cs="Arial"/>
                <w:sz w:val="20"/>
                <w:szCs w:val="20"/>
              </w:rPr>
            </w:pPr>
            <w:r>
              <w:rPr>
                <w:rFonts w:ascii="Arial" w:hAnsi="Arial" w:cs="Arial"/>
                <w:sz w:val="20"/>
                <w:szCs w:val="20"/>
              </w:rPr>
              <w:t>4</w:t>
            </w:r>
            <w:r w:rsidRPr="008E0DAE">
              <w:rPr>
                <w:rFonts w:ascii="Arial" w:hAnsi="Arial" w:cs="Arial"/>
                <w:sz w:val="20"/>
                <w:szCs w:val="20"/>
              </w:rPr>
              <w:t>0% ± 5% H.R.</w:t>
            </w:r>
          </w:p>
          <w:p w:rsidRPr="006203EE" w:rsidR="00636D97" w:rsidP="00636D97" w:rsidRDefault="00636D97" w14:paraId="074D4A33" w14:textId="4C8498E4">
            <w:pPr>
              <w:ind w:right="-93"/>
              <w:jc w:val="center"/>
              <w:rPr>
                <w:rFonts w:ascii="Arial" w:hAnsi="Arial" w:cs="Arial"/>
                <w:sz w:val="20"/>
                <w:szCs w:val="20"/>
              </w:rPr>
            </w:pPr>
            <w:r w:rsidRPr="006203EE">
              <w:rPr>
                <w:rFonts w:ascii="Arial" w:hAnsi="Arial" w:cs="Arial"/>
                <w:sz w:val="20"/>
                <w:szCs w:val="20"/>
              </w:rPr>
              <w:t>o</w:t>
            </w:r>
          </w:p>
          <w:p w:rsidRPr="008E0DAE" w:rsidR="00636D97" w:rsidP="00636D97" w:rsidRDefault="00636D97" w14:paraId="3B2442EC" w14:textId="77777777">
            <w:pPr>
              <w:ind w:right="-93"/>
              <w:jc w:val="center"/>
              <w:rPr>
                <w:rFonts w:ascii="Arial" w:hAnsi="Arial" w:cs="Arial"/>
                <w:sz w:val="20"/>
                <w:szCs w:val="20"/>
              </w:rPr>
            </w:pPr>
            <w:r w:rsidRPr="008E0DAE">
              <w:rPr>
                <w:rFonts w:ascii="Arial" w:hAnsi="Arial" w:cs="Arial"/>
                <w:sz w:val="20"/>
                <w:szCs w:val="20"/>
              </w:rPr>
              <w:t>30°C ± 2°C</w:t>
            </w:r>
          </w:p>
          <w:p w:rsidR="00636D97" w:rsidP="00636D97" w:rsidRDefault="00636D97" w14:paraId="79281AA4" w14:textId="1A8D3F39">
            <w:pPr>
              <w:pStyle w:val="Prrafodelista"/>
              <w:ind w:left="0" w:right="-93"/>
              <w:jc w:val="center"/>
              <w:rPr>
                <w:rFonts w:ascii="Arial" w:hAnsi="Arial" w:cs="Arial"/>
                <w:sz w:val="20"/>
                <w:szCs w:val="20"/>
              </w:rPr>
            </w:pPr>
            <w:r>
              <w:rPr>
                <w:rFonts w:ascii="Arial" w:hAnsi="Arial" w:cs="Arial"/>
                <w:sz w:val="20"/>
                <w:szCs w:val="20"/>
              </w:rPr>
              <w:t>3</w:t>
            </w:r>
            <w:r w:rsidRPr="00D50806">
              <w:rPr>
                <w:rFonts w:ascii="Arial" w:hAnsi="Arial" w:cs="Arial"/>
                <w:sz w:val="20"/>
                <w:szCs w:val="20"/>
              </w:rPr>
              <w:t>5% ± 5% H.R.</w:t>
            </w:r>
          </w:p>
        </w:tc>
        <w:tc>
          <w:tcPr>
            <w:tcW w:w="2259" w:type="dxa"/>
            <w:vAlign w:val="center"/>
          </w:tcPr>
          <w:p w:rsidR="00636D97" w:rsidP="00636D97" w:rsidRDefault="00636D97" w14:paraId="12930DA7" w14:textId="77777777">
            <w:pPr>
              <w:pStyle w:val="Prrafodelista"/>
              <w:ind w:left="0" w:right="-93"/>
              <w:jc w:val="center"/>
              <w:rPr>
                <w:rFonts w:ascii="Arial" w:hAnsi="Arial" w:cs="Arial"/>
                <w:sz w:val="20"/>
                <w:szCs w:val="20"/>
              </w:rPr>
            </w:pPr>
            <w:r w:rsidRPr="008B34D0">
              <w:rPr>
                <w:rFonts w:ascii="Arial" w:hAnsi="Arial" w:cs="Arial"/>
                <w:sz w:val="20"/>
                <w:szCs w:val="20"/>
              </w:rPr>
              <w:t xml:space="preserve">12 </w:t>
            </w:r>
            <w:proofErr w:type="gramStart"/>
            <w:r w:rsidRPr="008B34D0">
              <w:rPr>
                <w:rFonts w:ascii="Arial" w:hAnsi="Arial" w:cs="Arial"/>
                <w:sz w:val="20"/>
                <w:szCs w:val="20"/>
              </w:rPr>
              <w:t>Meses</w:t>
            </w:r>
            <w:proofErr w:type="gramEnd"/>
          </w:p>
        </w:tc>
        <w:tc>
          <w:tcPr>
            <w:tcW w:w="2437" w:type="dxa"/>
            <w:vAlign w:val="center"/>
          </w:tcPr>
          <w:p w:rsidR="00636D97" w:rsidP="00636D97" w:rsidRDefault="00636D97" w14:paraId="2E7F6DC0" w14:textId="77777777">
            <w:pPr>
              <w:pStyle w:val="Prrafodelista"/>
              <w:ind w:left="0" w:right="-93"/>
              <w:jc w:val="center"/>
              <w:rPr>
                <w:rFonts w:ascii="Arial" w:hAnsi="Arial" w:cs="Arial"/>
                <w:sz w:val="20"/>
                <w:szCs w:val="20"/>
              </w:rPr>
            </w:pPr>
            <w:r w:rsidRPr="008B34D0">
              <w:rPr>
                <w:rFonts w:ascii="Arial" w:hAnsi="Arial" w:cs="Arial"/>
                <w:sz w:val="20"/>
                <w:szCs w:val="20"/>
              </w:rPr>
              <w:t>0, 3, 6, 9 y 12 Meses</w:t>
            </w:r>
          </w:p>
        </w:tc>
      </w:tr>
    </w:tbl>
    <w:p w:rsidRPr="00062B37" w:rsidR="004D36CD" w:rsidP="004D36CD" w:rsidRDefault="004D36CD" w14:paraId="24CC4D89" w14:textId="1A752575">
      <w:pPr>
        <w:spacing w:after="0" w:line="240" w:lineRule="auto"/>
        <w:ind w:right="-93"/>
        <w:jc w:val="both"/>
        <w:rPr>
          <w:rFonts w:ascii="Arial" w:hAnsi="Arial" w:cs="Arial"/>
          <w:sz w:val="18"/>
          <w:szCs w:val="18"/>
        </w:rPr>
      </w:pPr>
      <w:r w:rsidRPr="00062B37">
        <w:rPr>
          <w:rFonts w:ascii="Arial" w:hAnsi="Arial" w:cs="Arial"/>
          <w:sz w:val="18"/>
          <w:szCs w:val="18"/>
        </w:rPr>
        <w:t>* Es decisión del fabricante llevar a cabo los Estudios de Estabilidad a Largo Plazo a 25°C ± 2°C / 40% ± 5% H.R. o 30°C ± 2°C / 35% ± 5% H.R.</w:t>
      </w:r>
    </w:p>
    <w:p w:rsidRPr="00062B37" w:rsidR="003E40B0" w:rsidP="003E40B0" w:rsidRDefault="004D36CD" w14:paraId="6D918892" w14:textId="77777777">
      <w:pPr>
        <w:spacing w:after="0" w:line="240" w:lineRule="auto"/>
        <w:ind w:right="-93"/>
        <w:jc w:val="both"/>
        <w:rPr>
          <w:rFonts w:ascii="Arial" w:hAnsi="Arial" w:cs="Arial"/>
          <w:sz w:val="18"/>
          <w:szCs w:val="18"/>
        </w:rPr>
      </w:pPr>
      <w:r w:rsidRPr="00062B37">
        <w:rPr>
          <w:rFonts w:ascii="Arial" w:hAnsi="Arial" w:cs="Arial"/>
          <w:sz w:val="18"/>
          <w:szCs w:val="18"/>
        </w:rPr>
        <w:t>** Si la condición del Estudio de Estabilidad a Largo Plazo es 30°C ± 2°C / 35% ± 5% H.R., no es necesario realizar el Estudio a la condición Intermedia.</w:t>
      </w:r>
    </w:p>
    <w:p w:rsidR="003E40B0" w:rsidP="003E40B0" w:rsidRDefault="003E40B0" w14:paraId="13583258" w14:textId="77777777">
      <w:pPr>
        <w:spacing w:after="0" w:line="240" w:lineRule="auto"/>
        <w:ind w:right="-93"/>
        <w:jc w:val="both"/>
        <w:rPr>
          <w:rFonts w:ascii="Arial" w:hAnsi="Arial" w:cs="Arial"/>
          <w:sz w:val="20"/>
          <w:szCs w:val="20"/>
        </w:rPr>
      </w:pPr>
    </w:p>
    <w:p w:rsidR="004D36CD" w:rsidP="00261BE5" w:rsidRDefault="003E40B0" w14:paraId="4AD25394" w14:textId="2D8EF9BE">
      <w:pPr>
        <w:pStyle w:val="Prrafodelista"/>
        <w:numPr>
          <w:ilvl w:val="2"/>
          <w:numId w:val="1"/>
        </w:numPr>
        <w:spacing w:after="0" w:line="240" w:lineRule="auto"/>
        <w:ind w:right="-93"/>
        <w:jc w:val="both"/>
        <w:rPr>
          <w:rFonts w:ascii="Arial" w:hAnsi="Arial" w:cs="Arial"/>
          <w:sz w:val="20"/>
          <w:szCs w:val="20"/>
        </w:rPr>
      </w:pPr>
      <w:r w:rsidRPr="003E40B0">
        <w:rPr>
          <w:rFonts w:ascii="Arial" w:hAnsi="Arial" w:cs="Arial"/>
          <w:sz w:val="20"/>
          <w:szCs w:val="20"/>
        </w:rPr>
        <w:t>En caso de que exista una Pérdida de Peso de más de un 5% del valor inicial, durante los</w:t>
      </w:r>
      <w:r>
        <w:rPr>
          <w:rFonts w:ascii="Arial" w:hAnsi="Arial" w:cs="Arial"/>
          <w:sz w:val="20"/>
          <w:szCs w:val="20"/>
        </w:rPr>
        <w:t xml:space="preserve"> </w:t>
      </w:r>
      <w:r w:rsidRPr="003E40B0">
        <w:rPr>
          <w:rFonts w:ascii="Arial" w:hAnsi="Arial" w:cs="Arial"/>
          <w:sz w:val="20"/>
          <w:szCs w:val="20"/>
        </w:rPr>
        <w:t>3 primeros</w:t>
      </w:r>
      <w:r>
        <w:rPr>
          <w:rFonts w:ascii="Arial" w:hAnsi="Arial" w:cs="Arial"/>
          <w:sz w:val="20"/>
          <w:szCs w:val="20"/>
        </w:rPr>
        <w:t xml:space="preserve"> </w:t>
      </w:r>
      <w:r w:rsidRPr="003E40B0">
        <w:rPr>
          <w:rFonts w:ascii="Arial" w:hAnsi="Arial" w:cs="Arial"/>
          <w:sz w:val="20"/>
          <w:szCs w:val="20"/>
        </w:rPr>
        <w:t>Meses del Estudio de Estabilidad Acelerada, se deberán de presentar los datos</w:t>
      </w:r>
      <w:r>
        <w:rPr>
          <w:rFonts w:ascii="Arial" w:hAnsi="Arial" w:cs="Arial"/>
          <w:sz w:val="20"/>
          <w:szCs w:val="20"/>
        </w:rPr>
        <w:t xml:space="preserve"> </w:t>
      </w:r>
      <w:r w:rsidRPr="003E40B0">
        <w:rPr>
          <w:rFonts w:ascii="Arial" w:hAnsi="Arial" w:cs="Arial"/>
          <w:sz w:val="20"/>
          <w:szCs w:val="20"/>
        </w:rPr>
        <w:t>de Estabilidad a Largo Plazo.</w:t>
      </w:r>
    </w:p>
    <w:p w:rsidR="00801258" w:rsidP="00801258" w:rsidRDefault="00801258" w14:paraId="6645DBF2" w14:textId="77777777">
      <w:pPr>
        <w:spacing w:after="0" w:line="240" w:lineRule="auto"/>
        <w:ind w:right="-93"/>
        <w:jc w:val="both"/>
        <w:rPr>
          <w:rFonts w:ascii="Arial" w:hAnsi="Arial" w:cs="Arial"/>
          <w:sz w:val="20"/>
          <w:szCs w:val="20"/>
        </w:rPr>
      </w:pPr>
    </w:p>
    <w:p w:rsidRPr="00657BC5" w:rsidR="00F61920" w:rsidP="00F61920" w:rsidRDefault="00F61920" w14:paraId="50F278ED" w14:textId="17C8E3AF">
      <w:pPr>
        <w:pStyle w:val="Prrafodelista"/>
        <w:numPr>
          <w:ilvl w:val="2"/>
          <w:numId w:val="1"/>
        </w:numPr>
        <w:spacing w:after="0" w:line="240" w:lineRule="auto"/>
        <w:ind w:right="-93"/>
        <w:jc w:val="both"/>
        <w:rPr>
          <w:rFonts w:ascii="Arial" w:hAnsi="Arial" w:cs="Arial"/>
          <w:sz w:val="20"/>
          <w:szCs w:val="20"/>
        </w:rPr>
      </w:pPr>
      <w:r w:rsidRPr="00657BC5">
        <w:rPr>
          <w:rFonts w:ascii="Arial" w:hAnsi="Arial" w:cs="Arial"/>
          <w:sz w:val="20"/>
          <w:szCs w:val="20"/>
        </w:rPr>
        <w:t>El análisis de las Muestras en Estabilidad a Largo Plazo deberá de ser cada 3 Meses el primer año, cada 6 Meses el segundo año y después anualmente al menos al periodo de caducidad tentativo otorgado con la finalidad de confirmarlo y hasta un máximo de 5 años.</w:t>
      </w:r>
    </w:p>
    <w:p w:rsidR="004C506A" w:rsidP="004C506A" w:rsidRDefault="004C506A" w14:paraId="50A93FBD" w14:textId="77777777">
      <w:pPr>
        <w:pStyle w:val="Prrafodelista"/>
        <w:spacing w:after="0" w:line="240" w:lineRule="auto"/>
        <w:ind w:left="1298" w:right="-93"/>
        <w:jc w:val="both"/>
        <w:rPr>
          <w:rFonts w:ascii="Arial" w:hAnsi="Arial" w:cs="Arial"/>
          <w:sz w:val="20"/>
          <w:szCs w:val="20"/>
        </w:rPr>
      </w:pPr>
    </w:p>
    <w:p w:rsidR="004C506A" w:rsidP="004C506A" w:rsidRDefault="004C506A" w14:paraId="25F68181" w14:textId="65326A1F">
      <w:pPr>
        <w:pStyle w:val="Prrafodelista"/>
        <w:numPr>
          <w:ilvl w:val="2"/>
          <w:numId w:val="1"/>
        </w:numPr>
        <w:spacing w:after="0" w:line="240" w:lineRule="auto"/>
        <w:ind w:right="-93"/>
        <w:jc w:val="both"/>
        <w:rPr>
          <w:rFonts w:ascii="Arial" w:hAnsi="Arial" w:cs="Arial"/>
          <w:sz w:val="20"/>
          <w:szCs w:val="20"/>
        </w:rPr>
      </w:pPr>
      <w:r w:rsidRPr="004C506A">
        <w:rPr>
          <w:rFonts w:ascii="Arial" w:hAnsi="Arial" w:cs="Arial"/>
          <w:sz w:val="20"/>
          <w:szCs w:val="20"/>
        </w:rPr>
        <w:t>Los periodos de análisis deben de basarse en la fecha en que la Muestra se introduce</w:t>
      </w:r>
      <w:r>
        <w:rPr>
          <w:rFonts w:ascii="Arial" w:hAnsi="Arial" w:cs="Arial"/>
          <w:sz w:val="20"/>
          <w:szCs w:val="20"/>
        </w:rPr>
        <w:t xml:space="preserve"> </w:t>
      </w:r>
      <w:r w:rsidRPr="004C506A">
        <w:rPr>
          <w:rFonts w:ascii="Arial" w:hAnsi="Arial" w:cs="Arial"/>
          <w:sz w:val="20"/>
          <w:szCs w:val="20"/>
        </w:rPr>
        <w:t>en</w:t>
      </w:r>
      <w:r>
        <w:rPr>
          <w:rFonts w:ascii="Arial" w:hAnsi="Arial" w:cs="Arial"/>
          <w:sz w:val="20"/>
          <w:szCs w:val="20"/>
        </w:rPr>
        <w:t xml:space="preserve"> </w:t>
      </w:r>
      <w:r w:rsidRPr="004C506A">
        <w:rPr>
          <w:rFonts w:ascii="Arial" w:hAnsi="Arial" w:cs="Arial"/>
          <w:sz w:val="20"/>
          <w:szCs w:val="20"/>
        </w:rPr>
        <w:t>la cámara de estabilidad.</w:t>
      </w:r>
    </w:p>
    <w:p w:rsidR="00883213" w:rsidP="00883213" w:rsidRDefault="00883213" w14:paraId="7D689196" w14:textId="77777777">
      <w:pPr>
        <w:pStyle w:val="Prrafodelista"/>
        <w:spacing w:after="0" w:line="240" w:lineRule="auto"/>
        <w:ind w:left="1298" w:right="-93"/>
        <w:jc w:val="both"/>
        <w:rPr>
          <w:rFonts w:ascii="Arial" w:hAnsi="Arial" w:cs="Arial"/>
          <w:sz w:val="20"/>
          <w:szCs w:val="20"/>
        </w:rPr>
      </w:pPr>
    </w:p>
    <w:p w:rsidR="004C506A" w:rsidP="00883213" w:rsidRDefault="00883213" w14:paraId="61C8733A" w14:textId="4779DFFA">
      <w:pPr>
        <w:pStyle w:val="Prrafodelista"/>
        <w:numPr>
          <w:ilvl w:val="2"/>
          <w:numId w:val="1"/>
        </w:numPr>
        <w:spacing w:after="0" w:line="240" w:lineRule="auto"/>
        <w:ind w:right="-93"/>
        <w:jc w:val="both"/>
        <w:rPr>
          <w:rFonts w:ascii="Arial" w:hAnsi="Arial" w:cs="Arial"/>
          <w:sz w:val="20"/>
          <w:szCs w:val="20"/>
        </w:rPr>
      </w:pPr>
      <w:r w:rsidRPr="00883213">
        <w:rPr>
          <w:rFonts w:ascii="Arial" w:hAnsi="Arial" w:cs="Arial"/>
          <w:sz w:val="20"/>
          <w:szCs w:val="20"/>
        </w:rPr>
        <w:t>En los casos de Estabilidad a Largo Plazo y Programa Anual, si se justifica, se pueden</w:t>
      </w:r>
      <w:r>
        <w:rPr>
          <w:rFonts w:ascii="Arial" w:hAnsi="Arial" w:cs="Arial"/>
          <w:sz w:val="20"/>
          <w:szCs w:val="20"/>
        </w:rPr>
        <w:t xml:space="preserve"> </w:t>
      </w:r>
      <w:r w:rsidRPr="00883213">
        <w:rPr>
          <w:rFonts w:ascii="Arial" w:hAnsi="Arial" w:cs="Arial"/>
          <w:sz w:val="20"/>
          <w:szCs w:val="20"/>
        </w:rPr>
        <w:t>aplicar diseños de Análisis Reducido tales como Factoriales Fraccionales (</w:t>
      </w:r>
      <w:proofErr w:type="spellStart"/>
      <w:r w:rsidRPr="00883213">
        <w:rPr>
          <w:rFonts w:ascii="Arial" w:hAnsi="Arial" w:cs="Arial"/>
          <w:sz w:val="20"/>
          <w:szCs w:val="20"/>
        </w:rPr>
        <w:t>Matrixing</w:t>
      </w:r>
      <w:proofErr w:type="spellEnd"/>
      <w:r w:rsidRPr="00883213">
        <w:rPr>
          <w:rFonts w:ascii="Arial" w:hAnsi="Arial" w:cs="Arial"/>
          <w:sz w:val="20"/>
          <w:szCs w:val="20"/>
        </w:rPr>
        <w:t>) o</w:t>
      </w:r>
      <w:r>
        <w:rPr>
          <w:rFonts w:ascii="Arial" w:hAnsi="Arial" w:cs="Arial"/>
          <w:sz w:val="20"/>
          <w:szCs w:val="20"/>
        </w:rPr>
        <w:t xml:space="preserve"> </w:t>
      </w:r>
      <w:r w:rsidRPr="00883213">
        <w:rPr>
          <w:rFonts w:ascii="Arial" w:hAnsi="Arial" w:cs="Arial"/>
          <w:sz w:val="20"/>
          <w:szCs w:val="20"/>
        </w:rPr>
        <w:t>Categoría o Niveles Extremos (Bracketing), considerando la reducción en la frecuencia</w:t>
      </w:r>
      <w:r>
        <w:rPr>
          <w:rFonts w:ascii="Arial" w:hAnsi="Arial" w:cs="Arial"/>
          <w:sz w:val="20"/>
          <w:szCs w:val="20"/>
        </w:rPr>
        <w:t xml:space="preserve"> </w:t>
      </w:r>
      <w:r w:rsidRPr="00883213">
        <w:rPr>
          <w:rFonts w:ascii="Arial" w:hAnsi="Arial" w:cs="Arial"/>
          <w:sz w:val="20"/>
          <w:szCs w:val="20"/>
        </w:rPr>
        <w:t>de</w:t>
      </w:r>
      <w:r>
        <w:rPr>
          <w:rFonts w:ascii="Arial" w:hAnsi="Arial" w:cs="Arial"/>
          <w:sz w:val="20"/>
          <w:szCs w:val="20"/>
        </w:rPr>
        <w:t xml:space="preserve"> </w:t>
      </w:r>
      <w:r w:rsidRPr="00883213">
        <w:rPr>
          <w:rFonts w:ascii="Arial" w:hAnsi="Arial" w:cs="Arial"/>
          <w:sz w:val="20"/>
          <w:szCs w:val="20"/>
        </w:rPr>
        <w:t>análisis, de acuerdo con las guías internacionales aplicables.</w:t>
      </w:r>
    </w:p>
    <w:p w:rsidR="00312B08" w:rsidP="00312B08" w:rsidRDefault="00312B08" w14:paraId="0E7A3DC9" w14:textId="77777777">
      <w:pPr>
        <w:pStyle w:val="Prrafodelista"/>
        <w:spacing w:after="0" w:line="240" w:lineRule="auto"/>
        <w:ind w:left="1298" w:right="-93"/>
        <w:jc w:val="both"/>
        <w:rPr>
          <w:rFonts w:ascii="Arial" w:hAnsi="Arial" w:cs="Arial"/>
          <w:sz w:val="20"/>
          <w:szCs w:val="20"/>
        </w:rPr>
      </w:pPr>
    </w:p>
    <w:p w:rsidRPr="00D35698" w:rsidR="00883213" w:rsidP="00D35698" w:rsidRDefault="00312B08" w14:paraId="70498D6A" w14:textId="1E4BC0BE">
      <w:pPr>
        <w:pStyle w:val="Prrafodelista"/>
        <w:numPr>
          <w:ilvl w:val="1"/>
          <w:numId w:val="1"/>
        </w:numPr>
        <w:spacing w:after="0" w:line="240" w:lineRule="auto"/>
        <w:ind w:right="-93" w:hanging="436"/>
        <w:jc w:val="both"/>
        <w:outlineLvl w:val="1"/>
        <w:rPr>
          <w:rFonts w:ascii="Arial" w:hAnsi="Arial" w:cs="Arial"/>
          <w:b/>
          <w:bCs/>
          <w:sz w:val="20"/>
          <w:szCs w:val="20"/>
        </w:rPr>
      </w:pPr>
      <w:bookmarkStart w:name="_Toc197634960" w:id="38"/>
      <w:r w:rsidRPr="00312B08">
        <w:rPr>
          <w:rFonts w:ascii="Arial" w:hAnsi="Arial" w:cs="Arial"/>
          <w:b/>
          <w:bCs/>
          <w:sz w:val="20"/>
          <w:szCs w:val="20"/>
        </w:rPr>
        <w:t>Estudios de Estabilidad en Uso</w:t>
      </w:r>
      <w:bookmarkEnd w:id="38"/>
    </w:p>
    <w:p w:rsidRPr="00312B08" w:rsidR="000A7B62" w:rsidP="000A7B62" w:rsidRDefault="000A7B62" w14:paraId="7FF97C34" w14:textId="77777777">
      <w:pPr>
        <w:pStyle w:val="Prrafodelista"/>
        <w:spacing w:after="0" w:line="240" w:lineRule="auto"/>
        <w:ind w:left="578" w:right="-93"/>
        <w:jc w:val="both"/>
        <w:rPr>
          <w:rFonts w:ascii="Arial" w:hAnsi="Arial" w:cs="Arial"/>
          <w:sz w:val="20"/>
          <w:szCs w:val="20"/>
        </w:rPr>
      </w:pPr>
    </w:p>
    <w:p w:rsidR="00312B08" w:rsidP="000A7B62" w:rsidRDefault="00490D8E" w14:paraId="510BAF96" w14:textId="0B006633">
      <w:pPr>
        <w:pStyle w:val="Prrafodelista"/>
        <w:numPr>
          <w:ilvl w:val="2"/>
          <w:numId w:val="1"/>
        </w:numPr>
        <w:spacing w:after="0" w:line="240" w:lineRule="auto"/>
        <w:ind w:right="-93"/>
        <w:jc w:val="both"/>
        <w:rPr>
          <w:rFonts w:ascii="Arial" w:hAnsi="Arial" w:cs="Arial"/>
          <w:sz w:val="20"/>
          <w:szCs w:val="20"/>
        </w:rPr>
      </w:pPr>
      <w:r w:rsidRPr="00490D8E">
        <w:rPr>
          <w:rFonts w:ascii="Arial" w:hAnsi="Arial" w:cs="Arial"/>
          <w:sz w:val="20"/>
          <w:szCs w:val="20"/>
        </w:rPr>
        <w:t>El propósito de las pruebas de Estabilidad en Uso es para establecer el periodo de</w:t>
      </w:r>
      <w:r>
        <w:rPr>
          <w:rFonts w:ascii="Arial" w:hAnsi="Arial" w:cs="Arial"/>
          <w:sz w:val="20"/>
          <w:szCs w:val="20"/>
        </w:rPr>
        <w:t xml:space="preserve"> </w:t>
      </w:r>
      <w:r w:rsidRPr="00490D8E">
        <w:rPr>
          <w:rFonts w:ascii="Arial" w:hAnsi="Arial" w:cs="Arial"/>
          <w:sz w:val="20"/>
          <w:szCs w:val="20"/>
        </w:rPr>
        <w:t>tiempo</w:t>
      </w:r>
      <w:r>
        <w:rPr>
          <w:rFonts w:ascii="Arial" w:hAnsi="Arial" w:cs="Arial"/>
          <w:sz w:val="20"/>
          <w:szCs w:val="20"/>
        </w:rPr>
        <w:t xml:space="preserve"> </w:t>
      </w:r>
      <w:r w:rsidRPr="00490D8E">
        <w:rPr>
          <w:rFonts w:ascii="Arial" w:hAnsi="Arial" w:cs="Arial"/>
          <w:sz w:val="20"/>
          <w:szCs w:val="20"/>
        </w:rPr>
        <w:t>propuesto y la consideración de almacenamiento, ambos indicados en su</w:t>
      </w:r>
      <w:r>
        <w:rPr>
          <w:rFonts w:ascii="Arial" w:hAnsi="Arial" w:cs="Arial"/>
          <w:sz w:val="20"/>
          <w:szCs w:val="20"/>
        </w:rPr>
        <w:t xml:space="preserve"> </w:t>
      </w:r>
      <w:r w:rsidRPr="00490D8E">
        <w:rPr>
          <w:rFonts w:ascii="Arial" w:hAnsi="Arial" w:cs="Arial"/>
          <w:sz w:val="20"/>
          <w:szCs w:val="20"/>
        </w:rPr>
        <w:t>etiqueta, durante</w:t>
      </w:r>
      <w:r>
        <w:rPr>
          <w:rFonts w:ascii="Arial" w:hAnsi="Arial" w:cs="Arial"/>
          <w:sz w:val="20"/>
          <w:szCs w:val="20"/>
        </w:rPr>
        <w:t xml:space="preserve"> </w:t>
      </w:r>
      <w:r w:rsidRPr="00490D8E">
        <w:rPr>
          <w:rFonts w:ascii="Arial" w:hAnsi="Arial" w:cs="Arial"/>
          <w:sz w:val="20"/>
          <w:szCs w:val="20"/>
        </w:rPr>
        <w:t>el cual un producto para su uso en multidosis, reconstituido o diluido,</w:t>
      </w:r>
      <w:r>
        <w:rPr>
          <w:rFonts w:ascii="Arial" w:hAnsi="Arial" w:cs="Arial"/>
          <w:sz w:val="20"/>
          <w:szCs w:val="20"/>
        </w:rPr>
        <w:t xml:space="preserve"> </w:t>
      </w:r>
      <w:r w:rsidRPr="00490D8E">
        <w:rPr>
          <w:rFonts w:ascii="Arial" w:hAnsi="Arial" w:cs="Arial"/>
          <w:sz w:val="20"/>
          <w:szCs w:val="20"/>
        </w:rPr>
        <w:t>puede ser utilizado</w:t>
      </w:r>
      <w:r w:rsidR="000A7B62">
        <w:rPr>
          <w:rFonts w:ascii="Arial" w:hAnsi="Arial" w:cs="Arial"/>
          <w:sz w:val="20"/>
          <w:szCs w:val="20"/>
        </w:rPr>
        <w:t xml:space="preserve"> </w:t>
      </w:r>
      <w:r w:rsidRPr="000A7B62">
        <w:rPr>
          <w:rFonts w:ascii="Arial" w:hAnsi="Arial" w:cs="Arial"/>
          <w:sz w:val="20"/>
          <w:szCs w:val="20"/>
        </w:rPr>
        <w:t>mientras cumpla con las especificaciones, una vez abierto el</w:t>
      </w:r>
      <w:r w:rsidR="000A7B62">
        <w:rPr>
          <w:rFonts w:ascii="Arial" w:hAnsi="Arial" w:cs="Arial"/>
          <w:sz w:val="20"/>
          <w:szCs w:val="20"/>
        </w:rPr>
        <w:t xml:space="preserve"> </w:t>
      </w:r>
      <w:r w:rsidRPr="000A7B62">
        <w:rPr>
          <w:rFonts w:ascii="Arial" w:hAnsi="Arial" w:cs="Arial"/>
          <w:sz w:val="20"/>
          <w:szCs w:val="20"/>
        </w:rPr>
        <w:t>envase primario y haya sido</w:t>
      </w:r>
      <w:r w:rsidR="000A7B62">
        <w:rPr>
          <w:rFonts w:ascii="Arial" w:hAnsi="Arial" w:cs="Arial"/>
          <w:sz w:val="20"/>
          <w:szCs w:val="20"/>
        </w:rPr>
        <w:t xml:space="preserve"> </w:t>
      </w:r>
      <w:r w:rsidRPr="000A7B62">
        <w:rPr>
          <w:rFonts w:ascii="Arial" w:hAnsi="Arial" w:cs="Arial"/>
          <w:sz w:val="20"/>
          <w:szCs w:val="20"/>
        </w:rPr>
        <w:t>administrada la primera dosis.</w:t>
      </w:r>
    </w:p>
    <w:p w:rsidR="00413122" w:rsidP="00413122" w:rsidRDefault="00413122" w14:paraId="48AEFD9B" w14:textId="77777777">
      <w:pPr>
        <w:pStyle w:val="Prrafodelista"/>
        <w:spacing w:after="0" w:line="240" w:lineRule="auto"/>
        <w:ind w:left="1298" w:right="-93"/>
        <w:jc w:val="both"/>
        <w:rPr>
          <w:rFonts w:ascii="Arial" w:hAnsi="Arial" w:cs="Arial"/>
          <w:sz w:val="20"/>
          <w:szCs w:val="20"/>
        </w:rPr>
      </w:pPr>
    </w:p>
    <w:p w:rsidR="00413122" w:rsidP="00413122" w:rsidRDefault="00413122" w14:paraId="7BAF2DF4" w14:textId="600B6AA7">
      <w:pPr>
        <w:pStyle w:val="Prrafodelista"/>
        <w:numPr>
          <w:ilvl w:val="2"/>
          <w:numId w:val="1"/>
        </w:numPr>
        <w:spacing w:after="0" w:line="240" w:lineRule="auto"/>
        <w:ind w:right="-93"/>
        <w:jc w:val="both"/>
        <w:rPr>
          <w:rFonts w:ascii="Arial" w:hAnsi="Arial" w:cs="Arial"/>
          <w:sz w:val="20"/>
          <w:szCs w:val="20"/>
        </w:rPr>
      </w:pPr>
      <w:r w:rsidRPr="00413122">
        <w:rPr>
          <w:rFonts w:ascii="Arial" w:hAnsi="Arial" w:cs="Arial"/>
          <w:sz w:val="20"/>
          <w:szCs w:val="20"/>
        </w:rPr>
        <w:t>Se requiere un mínimo de 2 lotes, los cuales podrán ser al menos 1 lote piloto. Al menos</w:t>
      </w:r>
      <w:r>
        <w:rPr>
          <w:rFonts w:ascii="Arial" w:hAnsi="Arial" w:cs="Arial"/>
          <w:sz w:val="20"/>
          <w:szCs w:val="20"/>
        </w:rPr>
        <w:t xml:space="preserve"> </w:t>
      </w:r>
      <w:r w:rsidRPr="00413122">
        <w:rPr>
          <w:rFonts w:ascii="Arial" w:hAnsi="Arial" w:cs="Arial"/>
          <w:sz w:val="20"/>
          <w:szCs w:val="20"/>
        </w:rPr>
        <w:t>uno de éstos debe haber sido sometido a los Estudios de Estabilidad a Largo Plazo.</w:t>
      </w:r>
      <w:r>
        <w:rPr>
          <w:rFonts w:ascii="Arial" w:hAnsi="Arial" w:cs="Arial"/>
          <w:sz w:val="20"/>
          <w:szCs w:val="20"/>
        </w:rPr>
        <w:t xml:space="preserve"> </w:t>
      </w:r>
      <w:r w:rsidRPr="00413122">
        <w:rPr>
          <w:rFonts w:ascii="Arial" w:hAnsi="Arial" w:cs="Arial"/>
          <w:sz w:val="20"/>
          <w:szCs w:val="20"/>
        </w:rPr>
        <w:t>Se</w:t>
      </w:r>
      <w:r>
        <w:rPr>
          <w:rFonts w:ascii="Arial" w:hAnsi="Arial" w:cs="Arial"/>
          <w:sz w:val="20"/>
          <w:szCs w:val="20"/>
        </w:rPr>
        <w:t xml:space="preserve"> </w:t>
      </w:r>
      <w:r w:rsidRPr="00413122">
        <w:rPr>
          <w:rFonts w:ascii="Arial" w:hAnsi="Arial" w:cs="Arial"/>
          <w:sz w:val="20"/>
          <w:szCs w:val="20"/>
        </w:rPr>
        <w:t>debe incluir el Protocolo de Estabilidad en Uso, las pruebas se realizarán en</w:t>
      </w:r>
      <w:r>
        <w:rPr>
          <w:rFonts w:ascii="Arial" w:hAnsi="Arial" w:cs="Arial"/>
          <w:sz w:val="20"/>
          <w:szCs w:val="20"/>
        </w:rPr>
        <w:t xml:space="preserve"> </w:t>
      </w:r>
      <w:r w:rsidRPr="00413122">
        <w:rPr>
          <w:rFonts w:ascii="Arial" w:hAnsi="Arial" w:cs="Arial"/>
          <w:sz w:val="20"/>
          <w:szCs w:val="20"/>
        </w:rPr>
        <w:t>Muestras del</w:t>
      </w:r>
      <w:r>
        <w:rPr>
          <w:rFonts w:ascii="Arial" w:hAnsi="Arial" w:cs="Arial"/>
          <w:sz w:val="20"/>
          <w:szCs w:val="20"/>
        </w:rPr>
        <w:t xml:space="preserve"> </w:t>
      </w:r>
      <w:r w:rsidRPr="00413122">
        <w:rPr>
          <w:rFonts w:ascii="Arial" w:hAnsi="Arial" w:cs="Arial"/>
          <w:sz w:val="20"/>
          <w:szCs w:val="20"/>
        </w:rPr>
        <w:t>Estudio a Largo Plazo al Inicio y a la Conclusión del periodo del Estudio</w:t>
      </w:r>
      <w:r>
        <w:rPr>
          <w:rFonts w:ascii="Arial" w:hAnsi="Arial" w:cs="Arial"/>
          <w:sz w:val="20"/>
          <w:szCs w:val="20"/>
        </w:rPr>
        <w:t xml:space="preserve"> </w:t>
      </w:r>
      <w:r w:rsidRPr="00413122">
        <w:rPr>
          <w:rFonts w:ascii="Arial" w:hAnsi="Arial" w:cs="Arial"/>
          <w:sz w:val="20"/>
          <w:szCs w:val="20"/>
        </w:rPr>
        <w:t>o de su caducidad</w:t>
      </w:r>
      <w:r>
        <w:rPr>
          <w:rFonts w:ascii="Arial" w:hAnsi="Arial" w:cs="Arial"/>
          <w:sz w:val="20"/>
          <w:szCs w:val="20"/>
        </w:rPr>
        <w:t xml:space="preserve"> </w:t>
      </w:r>
      <w:r w:rsidRPr="00413122">
        <w:rPr>
          <w:rFonts w:ascii="Arial" w:hAnsi="Arial" w:cs="Arial"/>
          <w:sz w:val="20"/>
          <w:szCs w:val="20"/>
        </w:rPr>
        <w:t>propuesta.</w:t>
      </w:r>
    </w:p>
    <w:p w:rsidR="0076548C" w:rsidP="0076548C" w:rsidRDefault="0076548C" w14:paraId="55147858" w14:textId="77777777">
      <w:pPr>
        <w:pStyle w:val="Prrafodelista"/>
        <w:spacing w:after="0" w:line="240" w:lineRule="auto"/>
        <w:ind w:left="1298" w:right="-93"/>
        <w:jc w:val="both"/>
        <w:rPr>
          <w:rFonts w:ascii="Arial" w:hAnsi="Arial" w:cs="Arial"/>
          <w:sz w:val="20"/>
          <w:szCs w:val="20"/>
        </w:rPr>
      </w:pPr>
    </w:p>
    <w:p w:rsidR="00BB7876" w:rsidP="0076548C" w:rsidRDefault="00BB7876" w14:paraId="476478BC" w14:textId="77777777">
      <w:pPr>
        <w:pStyle w:val="Prrafodelista"/>
        <w:spacing w:after="0" w:line="240" w:lineRule="auto"/>
        <w:ind w:left="1298" w:right="-93"/>
        <w:jc w:val="both"/>
        <w:rPr>
          <w:rFonts w:ascii="Arial" w:hAnsi="Arial" w:cs="Arial"/>
          <w:sz w:val="20"/>
          <w:szCs w:val="20"/>
        </w:rPr>
      </w:pPr>
    </w:p>
    <w:p w:rsidR="00BB7876" w:rsidP="0076548C" w:rsidRDefault="00BB7876" w14:paraId="52269896" w14:textId="77777777">
      <w:pPr>
        <w:pStyle w:val="Prrafodelista"/>
        <w:spacing w:after="0" w:line="240" w:lineRule="auto"/>
        <w:ind w:left="1298" w:right="-93"/>
        <w:jc w:val="both"/>
        <w:rPr>
          <w:rFonts w:ascii="Arial" w:hAnsi="Arial" w:cs="Arial"/>
          <w:sz w:val="20"/>
          <w:szCs w:val="20"/>
        </w:rPr>
      </w:pPr>
    </w:p>
    <w:p w:rsidR="0076548C" w:rsidP="00B57D8C" w:rsidRDefault="0076548C" w14:paraId="1962403D" w14:textId="6F8E0D89">
      <w:pPr>
        <w:pStyle w:val="Prrafodelista"/>
        <w:numPr>
          <w:ilvl w:val="1"/>
          <w:numId w:val="1"/>
        </w:numPr>
        <w:spacing w:after="0" w:line="240" w:lineRule="auto"/>
        <w:ind w:right="-93" w:hanging="436"/>
        <w:jc w:val="both"/>
        <w:outlineLvl w:val="1"/>
        <w:rPr>
          <w:rFonts w:ascii="Arial" w:hAnsi="Arial" w:cs="Arial"/>
          <w:b/>
          <w:bCs/>
          <w:sz w:val="20"/>
          <w:szCs w:val="20"/>
        </w:rPr>
      </w:pPr>
      <w:bookmarkStart w:name="_Toc197634961" w:id="39"/>
      <w:r w:rsidRPr="0076548C">
        <w:rPr>
          <w:rFonts w:ascii="Arial" w:hAnsi="Arial" w:cs="Arial"/>
          <w:b/>
          <w:bCs/>
          <w:sz w:val="20"/>
          <w:szCs w:val="20"/>
        </w:rPr>
        <w:t>Protocolo de Estabilidad</w:t>
      </w:r>
      <w:bookmarkEnd w:id="39"/>
    </w:p>
    <w:p w:rsidR="00781619" w:rsidP="00781619" w:rsidRDefault="00781619" w14:paraId="60684F5F" w14:textId="77777777">
      <w:pPr>
        <w:pStyle w:val="Prrafodelista"/>
        <w:spacing w:after="0" w:line="240" w:lineRule="auto"/>
        <w:ind w:left="578" w:right="-93"/>
        <w:jc w:val="both"/>
        <w:rPr>
          <w:rFonts w:ascii="Arial" w:hAnsi="Arial" w:cs="Arial"/>
          <w:b/>
          <w:bCs/>
          <w:sz w:val="20"/>
          <w:szCs w:val="20"/>
        </w:rPr>
      </w:pPr>
    </w:p>
    <w:p w:rsidR="00A7734D" w:rsidP="00CC2150" w:rsidRDefault="00781619" w14:paraId="184AD715" w14:textId="5EBEDDAF">
      <w:pPr>
        <w:pStyle w:val="Prrafodelista"/>
        <w:numPr>
          <w:ilvl w:val="2"/>
          <w:numId w:val="1"/>
        </w:numPr>
        <w:spacing w:after="0" w:line="240" w:lineRule="auto"/>
        <w:ind w:right="-93"/>
        <w:jc w:val="both"/>
        <w:rPr>
          <w:rFonts w:ascii="Arial" w:hAnsi="Arial" w:cs="Arial"/>
          <w:sz w:val="20"/>
          <w:szCs w:val="20"/>
        </w:rPr>
      </w:pPr>
      <w:r w:rsidRPr="00781619">
        <w:rPr>
          <w:rFonts w:ascii="Arial" w:hAnsi="Arial" w:cs="Arial"/>
          <w:sz w:val="20"/>
          <w:szCs w:val="20"/>
        </w:rPr>
        <w:t xml:space="preserve">El </w:t>
      </w:r>
      <w:r w:rsidR="00202FFC">
        <w:rPr>
          <w:rFonts w:ascii="Arial" w:hAnsi="Arial" w:cs="Arial"/>
          <w:sz w:val="20"/>
          <w:szCs w:val="20"/>
        </w:rPr>
        <w:t>Departamento de Calidad o Personal Designado de Neuraxpharm</w:t>
      </w:r>
      <w:r w:rsidR="004B3D2A">
        <w:rPr>
          <w:rFonts w:ascii="Arial" w:hAnsi="Arial" w:cs="Arial"/>
          <w:sz w:val="20"/>
          <w:szCs w:val="20"/>
        </w:rPr>
        <w:t xml:space="preserve"> México</w:t>
      </w:r>
      <w:r w:rsidRPr="00781619">
        <w:rPr>
          <w:rFonts w:ascii="Arial" w:hAnsi="Arial" w:cs="Arial"/>
          <w:sz w:val="20"/>
          <w:szCs w:val="20"/>
        </w:rPr>
        <w:t xml:space="preserve"> </w:t>
      </w:r>
      <w:r w:rsidR="001E5740">
        <w:rPr>
          <w:rFonts w:ascii="Arial" w:hAnsi="Arial" w:cs="Arial"/>
          <w:sz w:val="20"/>
          <w:szCs w:val="20"/>
        </w:rPr>
        <w:t xml:space="preserve">debe elaborar el </w:t>
      </w:r>
      <w:r w:rsidRPr="006B1EF3" w:rsidR="001E5740">
        <w:rPr>
          <w:rFonts w:ascii="Arial" w:hAnsi="Arial" w:cs="Arial"/>
          <w:sz w:val="20"/>
          <w:szCs w:val="20"/>
        </w:rPr>
        <w:t>F-AC-021-C “Protocolo de Estudio de Estabilidad”</w:t>
      </w:r>
      <w:r w:rsidR="001E5740">
        <w:rPr>
          <w:rFonts w:ascii="Arial" w:hAnsi="Arial" w:cs="Arial"/>
          <w:sz w:val="20"/>
          <w:szCs w:val="20"/>
        </w:rPr>
        <w:t>. Edición vigente,</w:t>
      </w:r>
      <w:r w:rsidRPr="006B1EF3" w:rsidR="001E5740">
        <w:rPr>
          <w:rFonts w:ascii="Arial" w:hAnsi="Arial" w:cs="Arial"/>
          <w:sz w:val="20"/>
          <w:szCs w:val="20"/>
        </w:rPr>
        <w:t xml:space="preserve"> para</w:t>
      </w:r>
      <w:r w:rsidRPr="00781619" w:rsidR="001E5740">
        <w:rPr>
          <w:rFonts w:ascii="Arial" w:hAnsi="Arial" w:cs="Arial"/>
          <w:sz w:val="20"/>
          <w:szCs w:val="20"/>
        </w:rPr>
        <w:t xml:space="preserve"> cada uno de los productos comercializados en Territorio Nacional con base en el Programa Anual de Estabilidades </w:t>
      </w:r>
      <w:r w:rsidR="005D4E26">
        <w:rPr>
          <w:rFonts w:ascii="Arial" w:hAnsi="Arial" w:cs="Arial"/>
          <w:sz w:val="20"/>
          <w:szCs w:val="20"/>
        </w:rPr>
        <w:t>especificando</w:t>
      </w:r>
      <w:r w:rsidRPr="00781619">
        <w:rPr>
          <w:rFonts w:ascii="Arial" w:hAnsi="Arial" w:cs="Arial"/>
          <w:sz w:val="20"/>
          <w:szCs w:val="20"/>
        </w:rPr>
        <w:t xml:space="preserve"> las condiciones en las que se efectuará</w:t>
      </w:r>
      <w:r w:rsidR="00C22F39">
        <w:rPr>
          <w:rFonts w:ascii="Arial" w:hAnsi="Arial" w:cs="Arial"/>
          <w:sz w:val="20"/>
          <w:szCs w:val="20"/>
        </w:rPr>
        <w:t xml:space="preserve"> cada </w:t>
      </w:r>
      <w:r w:rsidRPr="00781619">
        <w:rPr>
          <w:rFonts w:ascii="Arial" w:hAnsi="Arial" w:cs="Arial"/>
          <w:sz w:val="20"/>
          <w:szCs w:val="20"/>
        </w:rPr>
        <w:t>estud</w:t>
      </w:r>
      <w:r w:rsidR="006D39E5">
        <w:rPr>
          <w:rFonts w:ascii="Arial" w:hAnsi="Arial" w:cs="Arial"/>
          <w:sz w:val="20"/>
          <w:szCs w:val="20"/>
        </w:rPr>
        <w:t>io.</w:t>
      </w:r>
    </w:p>
    <w:p w:rsidR="00E23B14" w:rsidP="00E23B14" w:rsidRDefault="00E23B14" w14:paraId="64CE7328" w14:textId="77777777">
      <w:pPr>
        <w:pStyle w:val="Prrafodelista"/>
        <w:spacing w:after="0" w:line="240" w:lineRule="auto"/>
        <w:ind w:left="1298" w:right="-93"/>
        <w:jc w:val="both"/>
        <w:rPr>
          <w:rFonts w:ascii="Arial" w:hAnsi="Arial" w:cs="Arial"/>
          <w:sz w:val="20"/>
          <w:szCs w:val="20"/>
        </w:rPr>
      </w:pPr>
    </w:p>
    <w:p w:rsidR="00A4574D" w:rsidP="00A4574D" w:rsidRDefault="00A4574D" w14:paraId="38ADE844" w14:textId="77777777">
      <w:pPr>
        <w:pStyle w:val="Prrafodelista"/>
        <w:numPr>
          <w:ilvl w:val="2"/>
          <w:numId w:val="1"/>
        </w:numPr>
        <w:spacing w:after="0" w:line="240" w:lineRule="auto"/>
        <w:ind w:right="-93"/>
        <w:jc w:val="both"/>
        <w:rPr>
          <w:rFonts w:ascii="Arial" w:hAnsi="Arial" w:cs="Arial"/>
          <w:sz w:val="20"/>
          <w:szCs w:val="20"/>
        </w:rPr>
      </w:pPr>
      <w:r w:rsidRPr="007461B6">
        <w:rPr>
          <w:rFonts w:ascii="Arial" w:hAnsi="Arial" w:cs="Arial"/>
          <w:sz w:val="20"/>
          <w:szCs w:val="20"/>
        </w:rPr>
        <w:t>La asignación del Número de Referencia del Protocolo de Estabilidad se efectuará</w:t>
      </w:r>
      <w:r>
        <w:rPr>
          <w:rFonts w:ascii="Arial" w:hAnsi="Arial" w:cs="Arial"/>
          <w:sz w:val="20"/>
          <w:szCs w:val="20"/>
        </w:rPr>
        <w:t xml:space="preserve"> </w:t>
      </w:r>
      <w:r w:rsidRPr="007461B6">
        <w:rPr>
          <w:rFonts w:ascii="Arial" w:hAnsi="Arial" w:cs="Arial"/>
          <w:sz w:val="20"/>
          <w:szCs w:val="20"/>
        </w:rPr>
        <w:t>mediante la siguiente codificación:</w:t>
      </w:r>
    </w:p>
    <w:p w:rsidR="0088228A" w:rsidP="00A4574D" w:rsidRDefault="0088228A" w14:paraId="1309E042" w14:textId="77777777">
      <w:pPr>
        <w:pStyle w:val="Prrafodelista"/>
        <w:spacing w:after="0" w:line="240" w:lineRule="auto"/>
        <w:ind w:left="1298" w:right="-93"/>
        <w:jc w:val="both"/>
        <w:rPr>
          <w:rFonts w:ascii="Arial" w:hAnsi="Arial" w:cs="Arial"/>
          <w:sz w:val="20"/>
          <w:szCs w:val="20"/>
        </w:rPr>
      </w:pPr>
    </w:p>
    <w:p w:rsidR="0088228A" w:rsidP="00A4574D" w:rsidRDefault="0088228A" w14:paraId="7013399A" w14:textId="77777777">
      <w:pPr>
        <w:pStyle w:val="Prrafodelista"/>
        <w:spacing w:after="0" w:line="240" w:lineRule="auto"/>
        <w:ind w:left="1298" w:right="-93"/>
        <w:jc w:val="both"/>
        <w:rPr>
          <w:rFonts w:ascii="Arial" w:hAnsi="Arial" w:cs="Arial"/>
          <w:sz w:val="20"/>
          <w:szCs w:val="20"/>
        </w:rPr>
      </w:pPr>
    </w:p>
    <w:p w:rsidR="00A4574D" w:rsidP="00A4574D" w:rsidRDefault="00A4574D" w14:paraId="56F85C65" w14:textId="77777777">
      <w:pPr>
        <w:pStyle w:val="Prrafodelista"/>
        <w:spacing w:after="0" w:line="240" w:lineRule="auto"/>
        <w:ind w:left="1298" w:right="-93"/>
        <w:jc w:val="center"/>
        <w:rPr>
          <w:rFonts w:ascii="Arial" w:hAnsi="Arial" w:cs="Arial"/>
          <w:sz w:val="20"/>
          <w:szCs w:val="20"/>
        </w:rPr>
      </w:pPr>
      <w:r w:rsidRPr="00FA2821">
        <w:rPr>
          <w:rFonts w:ascii="Arial" w:hAnsi="Arial" w:cs="Arial"/>
          <w:sz w:val="20"/>
          <w:szCs w:val="20"/>
        </w:rPr>
        <w:t>ESTMC-XXX-YYYY-L</w:t>
      </w:r>
    </w:p>
    <w:p w:rsidR="0088228A" w:rsidP="00A4574D" w:rsidRDefault="0088228A" w14:paraId="063169B5" w14:textId="77777777">
      <w:pPr>
        <w:pStyle w:val="Prrafodelista"/>
        <w:spacing w:after="0" w:line="240" w:lineRule="auto"/>
        <w:ind w:left="1298" w:right="-93"/>
        <w:rPr>
          <w:rFonts w:ascii="Arial" w:hAnsi="Arial" w:cs="Arial"/>
          <w:sz w:val="20"/>
          <w:szCs w:val="20"/>
        </w:rPr>
      </w:pPr>
    </w:p>
    <w:p w:rsidR="008140A2" w:rsidP="00A4574D" w:rsidRDefault="008140A2" w14:paraId="226588B8" w14:textId="77777777">
      <w:pPr>
        <w:pStyle w:val="Prrafodelista"/>
        <w:spacing w:after="0" w:line="240" w:lineRule="auto"/>
        <w:ind w:left="1298" w:right="-93"/>
        <w:rPr>
          <w:rFonts w:ascii="Arial" w:hAnsi="Arial" w:cs="Arial"/>
          <w:sz w:val="20"/>
          <w:szCs w:val="20"/>
        </w:rPr>
      </w:pPr>
    </w:p>
    <w:p w:rsidRPr="00BE442C" w:rsidR="00A4574D" w:rsidP="00A4574D" w:rsidRDefault="00A4574D" w14:paraId="10FD8469" w14:textId="1560172B">
      <w:pPr>
        <w:pStyle w:val="Prrafodelista"/>
        <w:spacing w:after="0" w:line="240" w:lineRule="auto"/>
        <w:ind w:left="1298" w:right="-93"/>
        <w:rPr>
          <w:rFonts w:ascii="Arial" w:hAnsi="Arial" w:cs="Arial"/>
          <w:sz w:val="20"/>
          <w:szCs w:val="20"/>
        </w:rPr>
      </w:pPr>
      <w:r w:rsidRPr="00BE442C">
        <w:rPr>
          <w:rFonts w:ascii="Arial" w:hAnsi="Arial" w:cs="Arial"/>
          <w:sz w:val="20"/>
          <w:szCs w:val="20"/>
        </w:rPr>
        <w:t>Donde:</w:t>
      </w:r>
    </w:p>
    <w:p w:rsidR="008140A2" w:rsidP="00A4574D" w:rsidRDefault="008140A2" w14:paraId="621A6313" w14:textId="77777777">
      <w:pPr>
        <w:pStyle w:val="Prrafodelista"/>
        <w:spacing w:after="0" w:line="240" w:lineRule="auto"/>
        <w:ind w:left="1298" w:right="-93"/>
        <w:rPr>
          <w:rFonts w:ascii="Arial" w:hAnsi="Arial" w:cs="Arial"/>
          <w:sz w:val="20"/>
          <w:szCs w:val="20"/>
        </w:rPr>
      </w:pPr>
    </w:p>
    <w:p w:rsidRPr="00BE442C" w:rsidR="00A4574D" w:rsidP="00A4574D" w:rsidRDefault="00A4574D" w14:paraId="68CD61F8" w14:textId="2C3AAD62">
      <w:pPr>
        <w:pStyle w:val="Prrafodelista"/>
        <w:spacing w:after="0" w:line="240" w:lineRule="auto"/>
        <w:ind w:left="1298" w:right="-93"/>
        <w:rPr>
          <w:rFonts w:ascii="Arial" w:hAnsi="Arial" w:cs="Arial"/>
          <w:sz w:val="20"/>
          <w:szCs w:val="20"/>
        </w:rPr>
      </w:pPr>
      <w:r w:rsidRPr="00BE442C">
        <w:rPr>
          <w:rFonts w:ascii="Arial" w:hAnsi="Arial" w:cs="Arial"/>
          <w:sz w:val="20"/>
          <w:szCs w:val="20"/>
        </w:rPr>
        <w:t>EST</w:t>
      </w:r>
      <w:r w:rsidR="00445334">
        <w:rPr>
          <w:rFonts w:ascii="Arial" w:hAnsi="Arial" w:cs="Arial"/>
          <w:sz w:val="20"/>
          <w:szCs w:val="20"/>
        </w:rPr>
        <w:t>MC</w:t>
      </w:r>
      <w:r w:rsidRPr="00BE442C">
        <w:rPr>
          <w:rFonts w:ascii="Arial" w:hAnsi="Arial" w:cs="Arial"/>
          <w:sz w:val="20"/>
          <w:szCs w:val="20"/>
        </w:rPr>
        <w:t>: Estudio de Estabilidad</w:t>
      </w:r>
      <w:r>
        <w:rPr>
          <w:rFonts w:ascii="Arial" w:hAnsi="Arial" w:cs="Arial"/>
          <w:sz w:val="20"/>
          <w:szCs w:val="20"/>
        </w:rPr>
        <w:t xml:space="preserve"> de Medicamento Controlado</w:t>
      </w:r>
      <w:r w:rsidRPr="00BE442C">
        <w:rPr>
          <w:rFonts w:ascii="Arial" w:hAnsi="Arial" w:cs="Arial"/>
          <w:sz w:val="20"/>
          <w:szCs w:val="20"/>
        </w:rPr>
        <w:t>.</w:t>
      </w:r>
    </w:p>
    <w:p w:rsidRPr="00BE442C" w:rsidR="00A4574D" w:rsidP="00A4574D" w:rsidRDefault="00A4574D" w14:paraId="2A345F48" w14:textId="77777777">
      <w:pPr>
        <w:pStyle w:val="Prrafodelista"/>
        <w:spacing w:after="0" w:line="240" w:lineRule="auto"/>
        <w:ind w:left="1298" w:right="-93"/>
        <w:rPr>
          <w:rFonts w:ascii="Arial" w:hAnsi="Arial" w:cs="Arial"/>
          <w:sz w:val="20"/>
          <w:szCs w:val="20"/>
        </w:rPr>
      </w:pPr>
      <w:r w:rsidRPr="00BE442C">
        <w:rPr>
          <w:rFonts w:ascii="Arial" w:hAnsi="Arial" w:cs="Arial"/>
          <w:sz w:val="20"/>
          <w:szCs w:val="20"/>
        </w:rPr>
        <w:t xml:space="preserve">XXX: Número asignado al </w:t>
      </w:r>
      <w:r>
        <w:rPr>
          <w:rFonts w:ascii="Arial" w:hAnsi="Arial" w:cs="Arial"/>
          <w:sz w:val="20"/>
          <w:szCs w:val="20"/>
        </w:rPr>
        <w:t>Medicamento Controlado</w:t>
      </w:r>
    </w:p>
    <w:p w:rsidRPr="00BE442C" w:rsidR="00A4574D" w:rsidP="00A4574D" w:rsidRDefault="00A4574D" w14:paraId="36380E1F" w14:textId="77777777">
      <w:pPr>
        <w:pStyle w:val="Prrafodelista"/>
        <w:spacing w:after="0" w:line="240" w:lineRule="auto"/>
        <w:ind w:left="1298" w:right="-93"/>
        <w:rPr>
          <w:rFonts w:ascii="Arial" w:hAnsi="Arial" w:cs="Arial"/>
          <w:sz w:val="20"/>
          <w:szCs w:val="20"/>
        </w:rPr>
      </w:pPr>
      <w:r w:rsidRPr="00BE442C">
        <w:rPr>
          <w:rFonts w:ascii="Arial" w:hAnsi="Arial" w:cs="Arial"/>
          <w:sz w:val="20"/>
          <w:szCs w:val="20"/>
        </w:rPr>
        <w:t>YYYY: Año de Manufactura del Lote en Estudio.</w:t>
      </w:r>
    </w:p>
    <w:p w:rsidR="00A4574D" w:rsidP="00A4574D" w:rsidRDefault="00A4574D" w14:paraId="1F82813F" w14:textId="77777777">
      <w:pPr>
        <w:pStyle w:val="Prrafodelista"/>
        <w:spacing w:after="0" w:line="240" w:lineRule="auto"/>
        <w:ind w:left="1298" w:right="-93"/>
        <w:rPr>
          <w:rFonts w:ascii="Arial" w:hAnsi="Arial" w:cs="Arial"/>
          <w:sz w:val="20"/>
          <w:szCs w:val="20"/>
        </w:rPr>
      </w:pPr>
      <w:r w:rsidRPr="00BE442C">
        <w:rPr>
          <w:rFonts w:ascii="Arial" w:hAnsi="Arial" w:cs="Arial"/>
          <w:sz w:val="20"/>
          <w:szCs w:val="20"/>
        </w:rPr>
        <w:t>L: Letra consecutiva, iniciando desde el primer Protocolo con la letra A.</w:t>
      </w:r>
    </w:p>
    <w:p w:rsidR="00A4574D" w:rsidP="00A4574D" w:rsidRDefault="00A4574D" w14:paraId="6CA51A63" w14:textId="77777777">
      <w:pPr>
        <w:pStyle w:val="Prrafodelista"/>
        <w:spacing w:after="0" w:line="240" w:lineRule="auto"/>
        <w:ind w:left="1298" w:right="-93"/>
        <w:rPr>
          <w:rFonts w:ascii="Arial" w:hAnsi="Arial" w:cs="Arial"/>
          <w:sz w:val="20"/>
          <w:szCs w:val="20"/>
        </w:rPr>
      </w:pPr>
    </w:p>
    <w:p w:rsidRPr="00A4574D" w:rsidR="003927ED" w:rsidP="00A4574D" w:rsidRDefault="00A4574D" w14:paraId="1EF0C7C6" w14:textId="43C1327A">
      <w:pPr>
        <w:pStyle w:val="Prrafodelista"/>
        <w:numPr>
          <w:ilvl w:val="2"/>
          <w:numId w:val="1"/>
        </w:numPr>
        <w:spacing w:after="0" w:line="240" w:lineRule="auto"/>
        <w:ind w:right="-93"/>
        <w:jc w:val="both"/>
        <w:rPr>
          <w:rFonts w:ascii="Arial" w:hAnsi="Arial" w:cs="Arial"/>
          <w:sz w:val="20"/>
          <w:szCs w:val="20"/>
        </w:rPr>
      </w:pPr>
      <w:r w:rsidRPr="00B6350E">
        <w:rPr>
          <w:rFonts w:ascii="Arial" w:hAnsi="Arial" w:cs="Arial"/>
          <w:sz w:val="20"/>
          <w:szCs w:val="20"/>
        </w:rPr>
        <w:t>Cada protocolo deberá tener un control de versiones, por lo cual se indicará el</w:t>
      </w:r>
      <w:r>
        <w:rPr>
          <w:rFonts w:ascii="Arial" w:hAnsi="Arial" w:cs="Arial"/>
          <w:sz w:val="20"/>
          <w:szCs w:val="20"/>
        </w:rPr>
        <w:t xml:space="preserve"> </w:t>
      </w:r>
      <w:r w:rsidRPr="00B6350E">
        <w:rPr>
          <w:rFonts w:ascii="Arial" w:hAnsi="Arial" w:cs="Arial"/>
          <w:sz w:val="20"/>
          <w:szCs w:val="20"/>
        </w:rPr>
        <w:t>Número de</w:t>
      </w:r>
      <w:r>
        <w:rPr>
          <w:rFonts w:ascii="Arial" w:hAnsi="Arial" w:cs="Arial"/>
          <w:sz w:val="20"/>
          <w:szCs w:val="20"/>
        </w:rPr>
        <w:t xml:space="preserve"> </w:t>
      </w:r>
      <w:r w:rsidRPr="00B6350E">
        <w:rPr>
          <w:rFonts w:ascii="Arial" w:hAnsi="Arial" w:cs="Arial"/>
          <w:sz w:val="20"/>
          <w:szCs w:val="20"/>
        </w:rPr>
        <w:t>Versión mediante el uso de dos dígitos, iniciando con 01.</w:t>
      </w:r>
    </w:p>
    <w:p w:rsidR="003927ED" w:rsidP="00E23B14" w:rsidRDefault="003927ED" w14:paraId="140F2D22" w14:textId="77777777">
      <w:pPr>
        <w:pStyle w:val="Prrafodelista"/>
        <w:spacing w:after="0" w:line="240" w:lineRule="auto"/>
        <w:ind w:left="1298" w:right="-93"/>
        <w:jc w:val="both"/>
        <w:rPr>
          <w:rFonts w:ascii="Arial" w:hAnsi="Arial" w:cs="Arial"/>
          <w:sz w:val="20"/>
          <w:szCs w:val="20"/>
        </w:rPr>
      </w:pPr>
    </w:p>
    <w:p w:rsidR="00E23B14" w:rsidP="00CC2150" w:rsidRDefault="00E23B14" w14:paraId="35726E4D" w14:textId="49D44104">
      <w:pPr>
        <w:pStyle w:val="Prrafodelista"/>
        <w:numPr>
          <w:ilvl w:val="2"/>
          <w:numId w:val="1"/>
        </w:numPr>
        <w:spacing w:after="0" w:line="240" w:lineRule="auto"/>
        <w:ind w:right="-93"/>
        <w:jc w:val="both"/>
        <w:rPr>
          <w:rFonts w:ascii="Arial" w:hAnsi="Arial" w:cs="Arial"/>
          <w:sz w:val="20"/>
          <w:szCs w:val="20"/>
        </w:rPr>
      </w:pPr>
      <w:r>
        <w:rPr>
          <w:rFonts w:ascii="Arial" w:hAnsi="Arial" w:cs="Arial"/>
          <w:sz w:val="20"/>
          <w:szCs w:val="20"/>
        </w:rPr>
        <w:t xml:space="preserve">El </w:t>
      </w:r>
      <w:proofErr w:type="gramStart"/>
      <w:r>
        <w:rPr>
          <w:rFonts w:ascii="Arial" w:hAnsi="Arial" w:cs="Arial"/>
          <w:sz w:val="20"/>
          <w:szCs w:val="20"/>
        </w:rPr>
        <w:t>Responsable</w:t>
      </w:r>
      <w:proofErr w:type="gramEnd"/>
      <w:r>
        <w:rPr>
          <w:rFonts w:ascii="Arial" w:hAnsi="Arial" w:cs="Arial"/>
          <w:sz w:val="20"/>
          <w:szCs w:val="20"/>
        </w:rPr>
        <w:t xml:space="preserve"> Sanitario de Neuraxpharm</w:t>
      </w:r>
      <w:r w:rsidR="00EE5F70">
        <w:rPr>
          <w:rFonts w:ascii="Arial" w:hAnsi="Arial" w:cs="Arial"/>
          <w:sz w:val="20"/>
          <w:szCs w:val="20"/>
        </w:rPr>
        <w:t xml:space="preserve"> México</w:t>
      </w:r>
      <w:r>
        <w:rPr>
          <w:rFonts w:ascii="Arial" w:hAnsi="Arial" w:cs="Arial"/>
          <w:sz w:val="20"/>
          <w:szCs w:val="20"/>
        </w:rPr>
        <w:t xml:space="preserve"> debe revisar y aprobar el </w:t>
      </w:r>
      <w:r w:rsidRPr="006B1EF3">
        <w:rPr>
          <w:rFonts w:ascii="Arial" w:hAnsi="Arial" w:cs="Arial"/>
          <w:sz w:val="20"/>
          <w:szCs w:val="20"/>
        </w:rPr>
        <w:t>F-AC-021-C “Protocolo de Estudio de Estabilidad”</w:t>
      </w:r>
      <w:r>
        <w:rPr>
          <w:rFonts w:ascii="Arial" w:hAnsi="Arial" w:cs="Arial"/>
          <w:sz w:val="20"/>
          <w:szCs w:val="20"/>
        </w:rPr>
        <w:t>. Edición vigente.</w:t>
      </w:r>
    </w:p>
    <w:p w:rsidRPr="00701D86" w:rsidR="00701D86" w:rsidP="00701D86" w:rsidRDefault="00701D86" w14:paraId="320419AD" w14:textId="77777777">
      <w:pPr>
        <w:pStyle w:val="Prrafodelista"/>
        <w:rPr>
          <w:rFonts w:ascii="Arial" w:hAnsi="Arial" w:cs="Arial"/>
          <w:sz w:val="20"/>
          <w:szCs w:val="20"/>
        </w:rPr>
      </w:pPr>
    </w:p>
    <w:p w:rsidRPr="00CC2150" w:rsidR="00701D86" w:rsidP="00CC2150" w:rsidRDefault="00701D86" w14:paraId="15C141C0" w14:textId="1C171B93">
      <w:pPr>
        <w:pStyle w:val="Prrafodelista"/>
        <w:numPr>
          <w:ilvl w:val="2"/>
          <w:numId w:val="1"/>
        </w:numPr>
        <w:spacing w:after="0" w:line="240" w:lineRule="auto"/>
        <w:ind w:right="-93"/>
        <w:jc w:val="both"/>
        <w:rPr>
          <w:rFonts w:ascii="Arial" w:hAnsi="Arial" w:cs="Arial"/>
          <w:sz w:val="20"/>
          <w:szCs w:val="20"/>
        </w:rPr>
      </w:pPr>
      <w:r w:rsidRPr="009418B6">
        <w:rPr>
          <w:rFonts w:ascii="Arial" w:hAnsi="Arial" w:cs="Arial"/>
          <w:sz w:val="20"/>
          <w:szCs w:val="20"/>
        </w:rPr>
        <w:t xml:space="preserve">Cuando se </w:t>
      </w:r>
      <w:r>
        <w:rPr>
          <w:rFonts w:ascii="Arial" w:hAnsi="Arial" w:cs="Arial"/>
          <w:sz w:val="20"/>
          <w:szCs w:val="20"/>
        </w:rPr>
        <w:t xml:space="preserve">realice una modificación al protocolo posterior a su aprobación y se </w:t>
      </w:r>
      <w:r w:rsidRPr="009418B6">
        <w:rPr>
          <w:rFonts w:ascii="Arial" w:hAnsi="Arial" w:cs="Arial"/>
          <w:sz w:val="20"/>
          <w:szCs w:val="20"/>
        </w:rPr>
        <w:t>considere que</w:t>
      </w:r>
      <w:r>
        <w:rPr>
          <w:rFonts w:ascii="Arial" w:hAnsi="Arial" w:cs="Arial"/>
          <w:sz w:val="20"/>
          <w:szCs w:val="20"/>
        </w:rPr>
        <w:t xml:space="preserve"> dicha</w:t>
      </w:r>
      <w:r w:rsidRPr="009418B6">
        <w:rPr>
          <w:rFonts w:ascii="Arial" w:hAnsi="Arial" w:cs="Arial"/>
          <w:sz w:val="20"/>
          <w:szCs w:val="20"/>
        </w:rPr>
        <w:t xml:space="preserve"> modificación </w:t>
      </w:r>
      <w:r w:rsidR="00425798">
        <w:rPr>
          <w:rFonts w:ascii="Arial" w:hAnsi="Arial" w:cs="Arial"/>
          <w:sz w:val="20"/>
          <w:szCs w:val="20"/>
        </w:rPr>
        <w:t>re</w:t>
      </w:r>
      <w:r w:rsidRPr="009418B6">
        <w:rPr>
          <w:rFonts w:ascii="Arial" w:hAnsi="Arial" w:cs="Arial"/>
          <w:sz w:val="20"/>
          <w:szCs w:val="20"/>
        </w:rPr>
        <w:t xml:space="preserve">presenta un impacto significativo en el Estudio de Estabilidad, por </w:t>
      </w:r>
      <w:r w:rsidR="004E02CA">
        <w:rPr>
          <w:rFonts w:ascii="Arial" w:hAnsi="Arial" w:cs="Arial"/>
          <w:sz w:val="20"/>
          <w:szCs w:val="20"/>
        </w:rPr>
        <w:t>e</w:t>
      </w:r>
      <w:r w:rsidRPr="009418B6">
        <w:rPr>
          <w:rFonts w:ascii="Arial" w:hAnsi="Arial" w:cs="Arial"/>
          <w:sz w:val="20"/>
          <w:szCs w:val="20"/>
        </w:rPr>
        <w:t>jemplo: Eliminación o Inclusión de Pruebas; Modificación de los Periodos</w:t>
      </w:r>
      <w:r w:rsidRPr="00AA6E9F">
        <w:rPr>
          <w:rFonts w:ascii="Arial" w:hAnsi="Arial" w:cs="Arial"/>
          <w:sz w:val="20"/>
          <w:szCs w:val="20"/>
        </w:rPr>
        <w:t xml:space="preserve"> de Análisis Menores o Iguales al Periodo de Caducidad, etc., debe</w:t>
      </w:r>
      <w:r>
        <w:rPr>
          <w:rFonts w:ascii="Arial" w:hAnsi="Arial" w:cs="Arial"/>
          <w:sz w:val="20"/>
          <w:szCs w:val="20"/>
        </w:rPr>
        <w:t xml:space="preserve"> </w:t>
      </w:r>
      <w:r w:rsidRPr="00AA6E9F">
        <w:rPr>
          <w:rFonts w:ascii="Arial" w:hAnsi="Arial" w:cs="Arial"/>
          <w:sz w:val="20"/>
          <w:szCs w:val="20"/>
        </w:rPr>
        <w:t>generarse</w:t>
      </w:r>
      <w:r>
        <w:rPr>
          <w:rFonts w:ascii="Arial" w:hAnsi="Arial" w:cs="Arial"/>
          <w:sz w:val="20"/>
          <w:szCs w:val="20"/>
        </w:rPr>
        <w:t xml:space="preserve"> </w:t>
      </w:r>
      <w:r w:rsidRPr="00AA6E9F">
        <w:rPr>
          <w:rFonts w:ascii="Arial" w:hAnsi="Arial" w:cs="Arial"/>
          <w:sz w:val="20"/>
          <w:szCs w:val="20"/>
        </w:rPr>
        <w:t>una nueva versión del Protocolo de Estabilidad, indicando en la sección de</w:t>
      </w:r>
      <w:r>
        <w:rPr>
          <w:rFonts w:ascii="Arial" w:hAnsi="Arial" w:cs="Arial"/>
          <w:sz w:val="20"/>
          <w:szCs w:val="20"/>
        </w:rPr>
        <w:t xml:space="preserve"> </w:t>
      </w:r>
      <w:r w:rsidRPr="00AA6E9F">
        <w:rPr>
          <w:rFonts w:ascii="Arial" w:hAnsi="Arial" w:cs="Arial"/>
          <w:sz w:val="20"/>
          <w:szCs w:val="20"/>
        </w:rPr>
        <w:t>“Resumen de</w:t>
      </w:r>
      <w:r>
        <w:rPr>
          <w:rFonts w:ascii="Arial" w:hAnsi="Arial" w:cs="Arial"/>
          <w:sz w:val="20"/>
          <w:szCs w:val="20"/>
        </w:rPr>
        <w:t xml:space="preserve"> </w:t>
      </w:r>
      <w:r w:rsidRPr="00AA6E9F">
        <w:rPr>
          <w:rFonts w:ascii="Arial" w:hAnsi="Arial" w:cs="Arial"/>
          <w:sz w:val="20"/>
          <w:szCs w:val="20"/>
        </w:rPr>
        <w:t>Cambios” todas aquellas modificaciones realizadas. Esta nueva versión</w:t>
      </w:r>
      <w:r>
        <w:rPr>
          <w:rFonts w:ascii="Arial" w:hAnsi="Arial" w:cs="Arial"/>
          <w:sz w:val="20"/>
          <w:szCs w:val="20"/>
        </w:rPr>
        <w:t xml:space="preserve"> </w:t>
      </w:r>
      <w:r w:rsidRPr="00AA6E9F">
        <w:rPr>
          <w:rFonts w:ascii="Arial" w:hAnsi="Arial" w:cs="Arial"/>
          <w:sz w:val="20"/>
          <w:szCs w:val="20"/>
        </w:rPr>
        <w:t>deberá ser</w:t>
      </w:r>
      <w:r>
        <w:rPr>
          <w:rFonts w:ascii="Arial" w:hAnsi="Arial" w:cs="Arial"/>
          <w:sz w:val="20"/>
          <w:szCs w:val="20"/>
        </w:rPr>
        <w:t xml:space="preserve"> </w:t>
      </w:r>
      <w:r w:rsidRPr="00AA6E9F">
        <w:rPr>
          <w:rFonts w:ascii="Arial" w:hAnsi="Arial" w:cs="Arial"/>
          <w:sz w:val="20"/>
          <w:szCs w:val="20"/>
        </w:rPr>
        <w:t xml:space="preserve">aprobada por el </w:t>
      </w:r>
      <w:proofErr w:type="gramStart"/>
      <w:r w:rsidRPr="00AA6E9F">
        <w:rPr>
          <w:rFonts w:ascii="Arial" w:hAnsi="Arial" w:cs="Arial"/>
          <w:sz w:val="20"/>
          <w:szCs w:val="20"/>
        </w:rPr>
        <w:t>Responsable</w:t>
      </w:r>
      <w:proofErr w:type="gramEnd"/>
      <w:r w:rsidRPr="00AA6E9F">
        <w:rPr>
          <w:rFonts w:ascii="Arial" w:hAnsi="Arial" w:cs="Arial"/>
          <w:sz w:val="20"/>
          <w:szCs w:val="20"/>
        </w:rPr>
        <w:t xml:space="preserve"> Sanitario</w:t>
      </w:r>
      <w:r w:rsidR="007F3C19">
        <w:rPr>
          <w:rFonts w:ascii="Arial" w:hAnsi="Arial" w:cs="Arial"/>
          <w:sz w:val="20"/>
          <w:szCs w:val="20"/>
        </w:rPr>
        <w:t xml:space="preserve"> de Neuraxpharm</w:t>
      </w:r>
      <w:r w:rsidR="00EE5F70">
        <w:rPr>
          <w:rFonts w:ascii="Arial" w:hAnsi="Arial" w:cs="Arial"/>
          <w:sz w:val="20"/>
          <w:szCs w:val="20"/>
        </w:rPr>
        <w:t xml:space="preserve"> México</w:t>
      </w:r>
      <w:r w:rsidR="007F3C19">
        <w:rPr>
          <w:rFonts w:ascii="Arial" w:hAnsi="Arial" w:cs="Arial"/>
          <w:sz w:val="20"/>
          <w:szCs w:val="20"/>
        </w:rPr>
        <w:t>.</w:t>
      </w:r>
    </w:p>
    <w:p w:rsidRPr="00CC2150" w:rsidR="009A4E23" w:rsidP="00CC2150" w:rsidRDefault="009A4E23" w14:paraId="21F94952" w14:textId="77777777">
      <w:pPr>
        <w:spacing w:after="0" w:line="240" w:lineRule="auto"/>
        <w:ind w:right="-93"/>
        <w:jc w:val="both"/>
        <w:rPr>
          <w:rFonts w:ascii="Arial" w:hAnsi="Arial" w:cs="Arial"/>
          <w:sz w:val="20"/>
          <w:szCs w:val="20"/>
        </w:rPr>
      </w:pPr>
    </w:p>
    <w:p w:rsidR="00EF42D5" w:rsidP="00D23F39" w:rsidRDefault="00235D0F" w14:paraId="48FC3274" w14:textId="4B894225">
      <w:pPr>
        <w:pStyle w:val="Prrafodelista"/>
        <w:numPr>
          <w:ilvl w:val="1"/>
          <w:numId w:val="1"/>
        </w:numPr>
        <w:spacing w:after="0" w:line="240" w:lineRule="auto"/>
        <w:ind w:right="-93" w:hanging="436"/>
        <w:jc w:val="both"/>
        <w:outlineLvl w:val="1"/>
        <w:rPr>
          <w:rFonts w:ascii="Arial" w:hAnsi="Arial" w:cs="Arial"/>
          <w:b/>
          <w:bCs/>
          <w:sz w:val="20"/>
          <w:szCs w:val="20"/>
        </w:rPr>
      </w:pPr>
      <w:bookmarkStart w:name="_Toc197634962" w:id="40"/>
      <w:r w:rsidRPr="00235D0F">
        <w:rPr>
          <w:rFonts w:ascii="Arial" w:hAnsi="Arial" w:cs="Arial"/>
          <w:b/>
          <w:bCs/>
          <w:sz w:val="20"/>
          <w:szCs w:val="20"/>
        </w:rPr>
        <w:t>Obtención de Muestras para Estudios de Estabilidad</w:t>
      </w:r>
      <w:bookmarkEnd w:id="40"/>
    </w:p>
    <w:p w:rsidR="00235D0F" w:rsidP="00235D0F" w:rsidRDefault="00235D0F" w14:paraId="5B4B6439" w14:textId="77777777">
      <w:pPr>
        <w:pStyle w:val="Prrafodelista"/>
        <w:spacing w:after="0" w:line="240" w:lineRule="auto"/>
        <w:ind w:left="578" w:right="-93"/>
        <w:jc w:val="both"/>
        <w:rPr>
          <w:rFonts w:ascii="Arial" w:hAnsi="Arial" w:cs="Arial"/>
          <w:b/>
          <w:bCs/>
          <w:sz w:val="20"/>
          <w:szCs w:val="20"/>
        </w:rPr>
      </w:pPr>
    </w:p>
    <w:p w:rsidR="00235D0F" w:rsidP="00235D0F" w:rsidRDefault="00235D0F" w14:paraId="31BC5FC8" w14:textId="322A308D">
      <w:pPr>
        <w:pStyle w:val="Prrafodelista"/>
        <w:numPr>
          <w:ilvl w:val="2"/>
          <w:numId w:val="1"/>
        </w:numPr>
        <w:spacing w:after="0" w:line="240" w:lineRule="auto"/>
        <w:ind w:right="-93"/>
        <w:jc w:val="both"/>
        <w:rPr>
          <w:rFonts w:ascii="Arial" w:hAnsi="Arial" w:cs="Arial"/>
          <w:sz w:val="20"/>
          <w:szCs w:val="20"/>
        </w:rPr>
      </w:pPr>
      <w:r w:rsidRPr="00235D0F">
        <w:rPr>
          <w:rFonts w:ascii="Arial" w:hAnsi="Arial" w:cs="Arial"/>
          <w:sz w:val="20"/>
          <w:szCs w:val="20"/>
        </w:rPr>
        <w:t xml:space="preserve">El </w:t>
      </w:r>
      <w:r w:rsidR="00202FFC">
        <w:rPr>
          <w:rFonts w:ascii="Arial" w:hAnsi="Arial" w:cs="Arial"/>
          <w:sz w:val="20"/>
          <w:szCs w:val="20"/>
        </w:rPr>
        <w:t>Departamento de Calidad o Personal Designado de Neuraxpharm</w:t>
      </w:r>
      <w:r w:rsidR="00EE5F70">
        <w:rPr>
          <w:rFonts w:ascii="Arial" w:hAnsi="Arial" w:cs="Arial"/>
          <w:sz w:val="20"/>
          <w:szCs w:val="20"/>
        </w:rPr>
        <w:t xml:space="preserve"> México</w:t>
      </w:r>
      <w:r w:rsidR="004801A1">
        <w:rPr>
          <w:rFonts w:ascii="Arial" w:hAnsi="Arial" w:cs="Arial"/>
          <w:sz w:val="20"/>
          <w:szCs w:val="20"/>
        </w:rPr>
        <w:t xml:space="preserve"> </w:t>
      </w:r>
      <w:r w:rsidRPr="00235D0F">
        <w:rPr>
          <w:rFonts w:ascii="Arial" w:hAnsi="Arial" w:cs="Arial"/>
          <w:sz w:val="20"/>
          <w:szCs w:val="20"/>
        </w:rPr>
        <w:t xml:space="preserve">deberá establecer la cantidad de Muestra suficiente para realizar los análisis </w:t>
      </w:r>
      <w:r w:rsidRPr="00235D0F" w:rsidR="008B6752">
        <w:rPr>
          <w:rFonts w:ascii="Arial" w:hAnsi="Arial" w:cs="Arial"/>
          <w:sz w:val="20"/>
          <w:szCs w:val="20"/>
        </w:rPr>
        <w:t>Fisicoquímico</w:t>
      </w:r>
      <w:r w:rsidRPr="00235D0F">
        <w:rPr>
          <w:rFonts w:ascii="Arial" w:hAnsi="Arial" w:cs="Arial"/>
          <w:sz w:val="20"/>
          <w:szCs w:val="20"/>
        </w:rPr>
        <w:t xml:space="preserve"> y/o Microbiológicos en cada uno de los periodos indicados, adicionando de preferencia, la cantidad necesaria para llevar a cabo dos análisis completos considerando la posibilidad de ocurrencia de cualquier evento que pueda poner en riesgo la Calidad del Estudio y/o del Producto.</w:t>
      </w:r>
    </w:p>
    <w:p w:rsidR="00A32CD8" w:rsidP="00A32CD8" w:rsidRDefault="00A32CD8" w14:paraId="0D85B6FE" w14:textId="77777777">
      <w:pPr>
        <w:pStyle w:val="Prrafodelista"/>
        <w:spacing w:after="0" w:line="240" w:lineRule="auto"/>
        <w:ind w:left="1298" w:right="-93"/>
        <w:jc w:val="both"/>
        <w:rPr>
          <w:rFonts w:ascii="Arial" w:hAnsi="Arial" w:cs="Arial"/>
          <w:sz w:val="20"/>
          <w:szCs w:val="20"/>
        </w:rPr>
      </w:pPr>
    </w:p>
    <w:p w:rsidR="00235D0F" w:rsidP="00A32CD8" w:rsidRDefault="00A32CD8" w14:paraId="3369E3FD" w14:textId="6E3AB086">
      <w:pPr>
        <w:pStyle w:val="Prrafodelista"/>
        <w:spacing w:after="0" w:line="240" w:lineRule="auto"/>
        <w:ind w:left="1298" w:right="-93"/>
        <w:jc w:val="both"/>
        <w:rPr>
          <w:rFonts w:ascii="Arial" w:hAnsi="Arial" w:cs="Arial"/>
          <w:sz w:val="20"/>
          <w:szCs w:val="20"/>
        </w:rPr>
      </w:pPr>
      <w:r w:rsidRPr="007128F7">
        <w:rPr>
          <w:rFonts w:ascii="Arial" w:hAnsi="Arial" w:cs="Arial"/>
          <w:b/>
          <w:bCs/>
          <w:sz w:val="20"/>
          <w:szCs w:val="20"/>
        </w:rPr>
        <w:t>Nota(s):</w:t>
      </w:r>
      <w:r w:rsidRPr="00A32CD8">
        <w:rPr>
          <w:rFonts w:ascii="Arial" w:hAnsi="Arial" w:cs="Arial"/>
          <w:sz w:val="20"/>
          <w:szCs w:val="20"/>
        </w:rPr>
        <w:t xml:space="preserve"> La cantidad de piezas para un Estudio de Estabilidad puede variar</w:t>
      </w:r>
      <w:r>
        <w:rPr>
          <w:rFonts w:ascii="Arial" w:hAnsi="Arial" w:cs="Arial"/>
          <w:sz w:val="20"/>
          <w:szCs w:val="20"/>
        </w:rPr>
        <w:t xml:space="preserve"> </w:t>
      </w:r>
      <w:r w:rsidRPr="00A32CD8">
        <w:rPr>
          <w:rFonts w:ascii="Arial" w:hAnsi="Arial" w:cs="Arial"/>
          <w:sz w:val="20"/>
          <w:szCs w:val="20"/>
        </w:rPr>
        <w:t>dependiendo</w:t>
      </w:r>
      <w:r>
        <w:rPr>
          <w:rFonts w:ascii="Arial" w:hAnsi="Arial" w:cs="Arial"/>
          <w:sz w:val="20"/>
          <w:szCs w:val="20"/>
        </w:rPr>
        <w:t xml:space="preserve"> </w:t>
      </w:r>
      <w:r w:rsidRPr="00A32CD8">
        <w:rPr>
          <w:rFonts w:ascii="Arial" w:hAnsi="Arial" w:cs="Arial"/>
          <w:sz w:val="20"/>
          <w:szCs w:val="20"/>
        </w:rPr>
        <w:t>de las condiciones del lote a someter y de los requerimientos particulares</w:t>
      </w:r>
      <w:r>
        <w:rPr>
          <w:rFonts w:ascii="Arial" w:hAnsi="Arial" w:cs="Arial"/>
          <w:sz w:val="20"/>
          <w:szCs w:val="20"/>
        </w:rPr>
        <w:t xml:space="preserve"> </w:t>
      </w:r>
      <w:r w:rsidRPr="00A32CD8">
        <w:rPr>
          <w:rFonts w:ascii="Arial" w:hAnsi="Arial" w:cs="Arial"/>
          <w:sz w:val="20"/>
          <w:szCs w:val="20"/>
        </w:rPr>
        <w:t>del Estudio de</w:t>
      </w:r>
      <w:r>
        <w:rPr>
          <w:rFonts w:ascii="Arial" w:hAnsi="Arial" w:cs="Arial"/>
          <w:sz w:val="20"/>
          <w:szCs w:val="20"/>
        </w:rPr>
        <w:t xml:space="preserve"> </w:t>
      </w:r>
      <w:r w:rsidRPr="00A32CD8">
        <w:rPr>
          <w:rFonts w:ascii="Arial" w:hAnsi="Arial" w:cs="Arial"/>
          <w:sz w:val="20"/>
          <w:szCs w:val="20"/>
        </w:rPr>
        <w:t>Estabilidad.</w:t>
      </w:r>
    </w:p>
    <w:p w:rsidR="00A32CD8" w:rsidP="00A32CD8" w:rsidRDefault="00A32CD8" w14:paraId="3CEF98FD" w14:textId="77777777">
      <w:pPr>
        <w:pStyle w:val="Prrafodelista"/>
        <w:spacing w:after="0" w:line="240" w:lineRule="auto"/>
        <w:ind w:left="1298" w:right="-93"/>
        <w:jc w:val="both"/>
        <w:rPr>
          <w:rFonts w:ascii="Arial" w:hAnsi="Arial" w:cs="Arial"/>
          <w:sz w:val="20"/>
          <w:szCs w:val="20"/>
        </w:rPr>
      </w:pPr>
    </w:p>
    <w:p w:rsidR="00A32CD8" w:rsidP="00A32CD8" w:rsidRDefault="00A32CD8" w14:paraId="254AEFE6" w14:textId="7FB4E648">
      <w:pPr>
        <w:pStyle w:val="Prrafodelista"/>
        <w:numPr>
          <w:ilvl w:val="2"/>
          <w:numId w:val="1"/>
        </w:numPr>
        <w:spacing w:after="0" w:line="240" w:lineRule="auto"/>
        <w:ind w:right="-93"/>
        <w:jc w:val="both"/>
        <w:rPr>
          <w:rFonts w:ascii="Arial" w:hAnsi="Arial" w:cs="Arial"/>
          <w:sz w:val="20"/>
          <w:szCs w:val="20"/>
        </w:rPr>
      </w:pPr>
      <w:r w:rsidRPr="00A32CD8">
        <w:rPr>
          <w:rFonts w:ascii="Arial" w:hAnsi="Arial" w:cs="Arial"/>
          <w:sz w:val="20"/>
          <w:szCs w:val="20"/>
        </w:rPr>
        <w:t xml:space="preserve">Solamente el </w:t>
      </w:r>
      <w:r w:rsidRPr="004F3DED" w:rsidR="004F3DED">
        <w:rPr>
          <w:rFonts w:ascii="Arial" w:hAnsi="Arial" w:cs="Arial"/>
          <w:sz w:val="20"/>
          <w:szCs w:val="20"/>
        </w:rPr>
        <w:t xml:space="preserve">Departamento de Calidad o Personal Designado </w:t>
      </w:r>
      <w:r w:rsidR="004F3DED">
        <w:rPr>
          <w:rFonts w:ascii="Arial" w:hAnsi="Arial" w:cs="Arial"/>
          <w:sz w:val="20"/>
          <w:szCs w:val="20"/>
        </w:rPr>
        <w:t>de Neuraxpharm</w:t>
      </w:r>
      <w:r w:rsidR="005D3B5A">
        <w:rPr>
          <w:rFonts w:ascii="Arial" w:hAnsi="Arial" w:cs="Arial"/>
          <w:sz w:val="20"/>
          <w:szCs w:val="20"/>
        </w:rPr>
        <w:t xml:space="preserve"> México</w:t>
      </w:r>
      <w:r w:rsidR="004F3DED">
        <w:rPr>
          <w:rFonts w:ascii="Arial" w:hAnsi="Arial" w:cs="Arial"/>
          <w:sz w:val="20"/>
          <w:szCs w:val="20"/>
        </w:rPr>
        <w:t xml:space="preserve"> </w:t>
      </w:r>
      <w:r w:rsidRPr="00A32CD8">
        <w:rPr>
          <w:rFonts w:ascii="Arial" w:hAnsi="Arial" w:cs="Arial"/>
          <w:sz w:val="20"/>
          <w:szCs w:val="20"/>
        </w:rPr>
        <w:t>tiene la autoridad para indicar que</w:t>
      </w:r>
      <w:r>
        <w:rPr>
          <w:rFonts w:ascii="Arial" w:hAnsi="Arial" w:cs="Arial"/>
          <w:sz w:val="20"/>
          <w:szCs w:val="20"/>
        </w:rPr>
        <w:t xml:space="preserve"> </w:t>
      </w:r>
      <w:r w:rsidRPr="00A32CD8">
        <w:rPr>
          <w:rFonts w:ascii="Arial" w:hAnsi="Arial" w:cs="Arial"/>
          <w:sz w:val="20"/>
          <w:szCs w:val="20"/>
        </w:rPr>
        <w:t>lotes van a ingresar a Estudios de Estabilidad y modificar, mediante la justificación</w:t>
      </w:r>
      <w:r>
        <w:rPr>
          <w:rFonts w:ascii="Arial" w:hAnsi="Arial" w:cs="Arial"/>
          <w:sz w:val="20"/>
          <w:szCs w:val="20"/>
        </w:rPr>
        <w:t xml:space="preserve"> </w:t>
      </w:r>
      <w:r w:rsidRPr="00A32CD8">
        <w:rPr>
          <w:rFonts w:ascii="Arial" w:hAnsi="Arial" w:cs="Arial"/>
          <w:sz w:val="20"/>
          <w:szCs w:val="20"/>
        </w:rPr>
        <w:t xml:space="preserve">correspondiente, la cantidad total de piezas </w:t>
      </w:r>
      <w:r w:rsidRPr="00A32CD8">
        <w:rPr>
          <w:rFonts w:ascii="Arial" w:hAnsi="Arial" w:cs="Arial"/>
          <w:sz w:val="20"/>
          <w:szCs w:val="20"/>
        </w:rPr>
        <w:t xml:space="preserve">conforme a lo indicado </w:t>
      </w:r>
      <w:r w:rsidRPr="001C2BD7">
        <w:rPr>
          <w:rFonts w:ascii="Arial" w:hAnsi="Arial" w:cs="Arial"/>
          <w:sz w:val="20"/>
          <w:szCs w:val="20"/>
        </w:rPr>
        <w:t xml:space="preserve">en el </w:t>
      </w:r>
      <w:r w:rsidRPr="001C2BD7" w:rsidR="004359BB">
        <w:rPr>
          <w:rFonts w:ascii="Arial" w:hAnsi="Arial" w:cs="Arial"/>
          <w:sz w:val="20"/>
          <w:szCs w:val="20"/>
        </w:rPr>
        <w:t>PNO</w:t>
      </w:r>
      <w:r w:rsidRPr="001C2BD7">
        <w:rPr>
          <w:rFonts w:ascii="Arial" w:hAnsi="Arial" w:cs="Arial"/>
          <w:sz w:val="20"/>
          <w:szCs w:val="20"/>
        </w:rPr>
        <w:t>-</w:t>
      </w:r>
      <w:r w:rsidRPr="001C2BD7" w:rsidR="001413D9">
        <w:rPr>
          <w:rFonts w:ascii="Arial" w:hAnsi="Arial" w:cs="Arial"/>
          <w:sz w:val="20"/>
          <w:szCs w:val="20"/>
        </w:rPr>
        <w:t>AC</w:t>
      </w:r>
      <w:r w:rsidRPr="001C2BD7">
        <w:rPr>
          <w:rFonts w:ascii="Arial" w:hAnsi="Arial" w:cs="Arial"/>
          <w:sz w:val="20"/>
          <w:szCs w:val="20"/>
        </w:rPr>
        <w:t>-0</w:t>
      </w:r>
      <w:r w:rsidRPr="001C2BD7" w:rsidR="001C2BD7">
        <w:rPr>
          <w:rFonts w:ascii="Arial" w:hAnsi="Arial" w:cs="Arial"/>
          <w:sz w:val="20"/>
          <w:szCs w:val="20"/>
        </w:rPr>
        <w:t xml:space="preserve">40 </w:t>
      </w:r>
      <w:r w:rsidR="0050621E">
        <w:rPr>
          <w:rFonts w:ascii="Arial" w:hAnsi="Arial" w:cs="Arial"/>
          <w:sz w:val="20"/>
          <w:szCs w:val="20"/>
        </w:rPr>
        <w:t>“</w:t>
      </w:r>
      <w:r w:rsidR="001C2BD7">
        <w:rPr>
          <w:rFonts w:ascii="Arial" w:hAnsi="Arial" w:cs="Arial"/>
          <w:color w:val="000000"/>
          <w:sz w:val="20"/>
          <w:szCs w:val="20"/>
          <w:shd w:val="clear" w:color="auto" w:fill="FFFFFF"/>
        </w:rPr>
        <w:t xml:space="preserve">Toma de Muestras de Retención, Análisis </w:t>
      </w:r>
      <w:proofErr w:type="spellStart"/>
      <w:r w:rsidR="001C2BD7">
        <w:rPr>
          <w:rFonts w:ascii="Arial" w:hAnsi="Arial" w:cs="Arial"/>
          <w:color w:val="000000"/>
          <w:sz w:val="20"/>
          <w:szCs w:val="20"/>
          <w:shd w:val="clear" w:color="auto" w:fill="FFFFFF"/>
        </w:rPr>
        <w:t>Físicoquímico</w:t>
      </w:r>
      <w:proofErr w:type="spellEnd"/>
      <w:r w:rsidR="001C2BD7">
        <w:rPr>
          <w:rFonts w:ascii="Arial" w:hAnsi="Arial" w:cs="Arial"/>
          <w:color w:val="000000"/>
          <w:sz w:val="20"/>
          <w:szCs w:val="20"/>
          <w:shd w:val="clear" w:color="auto" w:fill="FFFFFF"/>
        </w:rPr>
        <w:t xml:space="preserve"> / Microbiológico &amp; Estabilidades</w:t>
      </w:r>
      <w:r w:rsidR="0050621E">
        <w:rPr>
          <w:rFonts w:ascii="Arial" w:hAnsi="Arial" w:cs="Arial"/>
          <w:color w:val="000000"/>
          <w:sz w:val="20"/>
          <w:szCs w:val="20"/>
          <w:shd w:val="clear" w:color="auto" w:fill="FFFFFF"/>
        </w:rPr>
        <w:t>”</w:t>
      </w:r>
      <w:r w:rsidRPr="00A32CD8">
        <w:rPr>
          <w:rFonts w:ascii="Arial" w:hAnsi="Arial" w:cs="Arial"/>
          <w:sz w:val="20"/>
          <w:szCs w:val="20"/>
        </w:rPr>
        <w:t>.</w:t>
      </w:r>
      <w:r w:rsidR="001C2BD7">
        <w:rPr>
          <w:rFonts w:ascii="Arial" w:hAnsi="Arial" w:cs="Arial"/>
          <w:sz w:val="20"/>
          <w:szCs w:val="20"/>
        </w:rPr>
        <w:t xml:space="preserve"> Edición vigente.</w:t>
      </w:r>
    </w:p>
    <w:p w:rsidRPr="00A61DF0" w:rsidR="005508B6" w:rsidP="00A61DF0" w:rsidRDefault="005508B6" w14:paraId="27A8651A" w14:textId="77777777">
      <w:pPr>
        <w:spacing w:after="0" w:line="240" w:lineRule="auto"/>
        <w:ind w:right="-93"/>
        <w:jc w:val="both"/>
        <w:rPr>
          <w:rFonts w:ascii="Arial" w:hAnsi="Arial" w:cs="Arial"/>
          <w:sz w:val="20"/>
          <w:szCs w:val="20"/>
        </w:rPr>
      </w:pPr>
    </w:p>
    <w:p w:rsidR="001413D9" w:rsidP="00EE68CB" w:rsidRDefault="005508B6" w14:paraId="57E7E6AB" w14:textId="631070A3">
      <w:pPr>
        <w:pStyle w:val="Prrafodelista"/>
        <w:numPr>
          <w:ilvl w:val="2"/>
          <w:numId w:val="1"/>
        </w:numPr>
        <w:spacing w:after="0" w:line="240" w:lineRule="auto"/>
        <w:ind w:right="-93"/>
        <w:jc w:val="both"/>
        <w:rPr>
          <w:rFonts w:ascii="Arial" w:hAnsi="Arial" w:cs="Arial"/>
          <w:sz w:val="20"/>
          <w:szCs w:val="20"/>
        </w:rPr>
      </w:pPr>
      <w:r w:rsidRPr="005508B6">
        <w:rPr>
          <w:rFonts w:ascii="Arial" w:hAnsi="Arial" w:cs="Arial"/>
          <w:sz w:val="20"/>
          <w:szCs w:val="20"/>
        </w:rPr>
        <w:t>Igualmente, de manera aleatoria, se debe de agrupar la cantidad de piezas para cada</w:t>
      </w:r>
      <w:r>
        <w:rPr>
          <w:rFonts w:ascii="Arial" w:hAnsi="Arial" w:cs="Arial"/>
          <w:sz w:val="20"/>
          <w:szCs w:val="20"/>
        </w:rPr>
        <w:t xml:space="preserve"> </w:t>
      </w:r>
      <w:r w:rsidRPr="005508B6">
        <w:rPr>
          <w:rFonts w:ascii="Arial" w:hAnsi="Arial" w:cs="Arial"/>
          <w:sz w:val="20"/>
          <w:szCs w:val="20"/>
        </w:rPr>
        <w:t>periodo de análisis y Laboratorio Externo (Tercero Autorizado) de acuerdo con el</w:t>
      </w:r>
      <w:r>
        <w:rPr>
          <w:rFonts w:ascii="Arial" w:hAnsi="Arial" w:cs="Arial"/>
          <w:sz w:val="20"/>
          <w:szCs w:val="20"/>
        </w:rPr>
        <w:t xml:space="preserve"> </w:t>
      </w:r>
      <w:r w:rsidRPr="005508B6">
        <w:rPr>
          <w:rFonts w:ascii="Arial" w:hAnsi="Arial" w:cs="Arial"/>
          <w:sz w:val="20"/>
          <w:szCs w:val="20"/>
        </w:rPr>
        <w:t>Protocolo</w:t>
      </w:r>
      <w:r>
        <w:rPr>
          <w:rFonts w:ascii="Arial" w:hAnsi="Arial" w:cs="Arial"/>
          <w:sz w:val="20"/>
          <w:szCs w:val="20"/>
        </w:rPr>
        <w:t xml:space="preserve"> </w:t>
      </w:r>
      <w:r w:rsidRPr="005508B6">
        <w:rPr>
          <w:rFonts w:ascii="Arial" w:hAnsi="Arial" w:cs="Arial"/>
          <w:sz w:val="20"/>
          <w:szCs w:val="20"/>
        </w:rPr>
        <w:t>de Estabilidad correspondiente.</w:t>
      </w:r>
    </w:p>
    <w:p w:rsidR="005508B6" w:rsidP="005508B6" w:rsidRDefault="005508B6" w14:paraId="5DDAE628" w14:textId="77777777">
      <w:pPr>
        <w:pStyle w:val="Prrafodelista"/>
        <w:spacing w:after="0" w:line="240" w:lineRule="auto"/>
        <w:ind w:left="1298" w:right="-93"/>
        <w:jc w:val="both"/>
        <w:rPr>
          <w:rFonts w:ascii="Arial" w:hAnsi="Arial" w:cs="Arial"/>
          <w:sz w:val="20"/>
          <w:szCs w:val="20"/>
        </w:rPr>
      </w:pPr>
    </w:p>
    <w:p w:rsidR="005508B6" w:rsidP="005508B6" w:rsidRDefault="005508B6" w14:paraId="38CEC60D" w14:textId="7C01F4BE">
      <w:pPr>
        <w:pStyle w:val="Prrafodelista"/>
        <w:numPr>
          <w:ilvl w:val="2"/>
          <w:numId w:val="1"/>
        </w:numPr>
        <w:spacing w:after="0" w:line="240" w:lineRule="auto"/>
        <w:ind w:right="-93"/>
        <w:jc w:val="both"/>
        <w:rPr>
          <w:rFonts w:ascii="Arial" w:hAnsi="Arial" w:cs="Arial"/>
          <w:sz w:val="20"/>
          <w:szCs w:val="20"/>
        </w:rPr>
      </w:pPr>
      <w:r w:rsidRPr="005508B6">
        <w:rPr>
          <w:rFonts w:ascii="Arial" w:hAnsi="Arial" w:cs="Arial"/>
          <w:sz w:val="20"/>
          <w:szCs w:val="20"/>
        </w:rPr>
        <w:t xml:space="preserve">Las Muestras deben de ser identificadas empleando </w:t>
      </w:r>
      <w:r w:rsidR="009A05A7">
        <w:rPr>
          <w:rFonts w:ascii="Arial" w:hAnsi="Arial" w:cs="Arial"/>
          <w:sz w:val="20"/>
          <w:szCs w:val="20"/>
        </w:rPr>
        <w:t>el</w:t>
      </w:r>
      <w:r w:rsidRPr="005508B6">
        <w:rPr>
          <w:rFonts w:ascii="Arial" w:hAnsi="Arial" w:cs="Arial"/>
          <w:sz w:val="20"/>
          <w:szCs w:val="20"/>
        </w:rPr>
        <w:t xml:space="preserve"> F</w:t>
      </w:r>
      <w:r w:rsidRPr="00A2771B">
        <w:rPr>
          <w:rFonts w:ascii="Arial" w:hAnsi="Arial" w:cs="Arial"/>
          <w:sz w:val="20"/>
          <w:szCs w:val="20"/>
        </w:rPr>
        <w:t>-</w:t>
      </w:r>
      <w:r w:rsidRPr="00A2771B" w:rsidR="00A2771B">
        <w:rPr>
          <w:rFonts w:ascii="Arial" w:hAnsi="Arial" w:cs="Arial"/>
          <w:sz w:val="20"/>
          <w:szCs w:val="20"/>
        </w:rPr>
        <w:t>AC</w:t>
      </w:r>
      <w:r w:rsidRPr="00A2771B">
        <w:rPr>
          <w:rFonts w:ascii="Arial" w:hAnsi="Arial" w:cs="Arial"/>
          <w:sz w:val="20"/>
          <w:szCs w:val="20"/>
        </w:rPr>
        <w:t>-0</w:t>
      </w:r>
      <w:r w:rsidRPr="00A2771B" w:rsidR="00A2771B">
        <w:rPr>
          <w:rFonts w:ascii="Arial" w:hAnsi="Arial" w:cs="Arial"/>
          <w:sz w:val="20"/>
          <w:szCs w:val="20"/>
        </w:rPr>
        <w:t>21</w:t>
      </w:r>
      <w:r w:rsidRPr="00A2771B">
        <w:rPr>
          <w:rFonts w:ascii="Arial" w:hAnsi="Arial" w:cs="Arial"/>
          <w:sz w:val="20"/>
          <w:szCs w:val="20"/>
        </w:rPr>
        <w:t>-D “Identificación</w:t>
      </w:r>
      <w:r w:rsidRPr="005508B6">
        <w:rPr>
          <w:rFonts w:ascii="Arial" w:hAnsi="Arial" w:cs="Arial"/>
          <w:sz w:val="20"/>
          <w:szCs w:val="20"/>
        </w:rPr>
        <w:t xml:space="preserve"> de</w:t>
      </w:r>
      <w:r>
        <w:rPr>
          <w:rFonts w:ascii="Arial" w:hAnsi="Arial" w:cs="Arial"/>
          <w:sz w:val="20"/>
          <w:szCs w:val="20"/>
        </w:rPr>
        <w:t xml:space="preserve"> </w:t>
      </w:r>
      <w:r w:rsidRPr="005508B6">
        <w:rPr>
          <w:rFonts w:ascii="Arial" w:hAnsi="Arial" w:cs="Arial"/>
          <w:sz w:val="20"/>
          <w:szCs w:val="20"/>
        </w:rPr>
        <w:t>Muestras de Estabilidad”. Edición vigente.</w:t>
      </w:r>
    </w:p>
    <w:p w:rsidR="00E14E5D" w:rsidP="00E14E5D" w:rsidRDefault="00E14E5D" w14:paraId="51C36DC0" w14:textId="77777777">
      <w:pPr>
        <w:pStyle w:val="Prrafodelista"/>
        <w:spacing w:after="0" w:line="240" w:lineRule="auto"/>
        <w:ind w:left="1298" w:right="-93"/>
        <w:jc w:val="both"/>
        <w:rPr>
          <w:rFonts w:ascii="Arial" w:hAnsi="Arial" w:cs="Arial"/>
          <w:sz w:val="20"/>
          <w:szCs w:val="20"/>
        </w:rPr>
      </w:pPr>
    </w:p>
    <w:p w:rsidR="005508B6" w:rsidP="00E14E5D" w:rsidRDefault="00E14E5D" w14:paraId="269B7A90" w14:textId="094DED67">
      <w:pPr>
        <w:pStyle w:val="Prrafodelista"/>
        <w:numPr>
          <w:ilvl w:val="2"/>
          <w:numId w:val="1"/>
        </w:numPr>
        <w:spacing w:after="0" w:line="240" w:lineRule="auto"/>
        <w:ind w:right="-93"/>
        <w:jc w:val="both"/>
        <w:rPr>
          <w:rFonts w:ascii="Arial" w:hAnsi="Arial" w:cs="Arial"/>
          <w:sz w:val="20"/>
          <w:szCs w:val="20"/>
        </w:rPr>
      </w:pPr>
      <w:r w:rsidRPr="00E14E5D">
        <w:rPr>
          <w:rFonts w:ascii="Arial" w:hAnsi="Arial" w:cs="Arial"/>
          <w:sz w:val="20"/>
          <w:szCs w:val="20"/>
        </w:rPr>
        <w:t>Las Muestras deberán de enviarse a los Laboratorios Externos (Terceros Autorizados)</w:t>
      </w:r>
      <w:r>
        <w:rPr>
          <w:rFonts w:ascii="Arial" w:hAnsi="Arial" w:cs="Arial"/>
          <w:sz w:val="20"/>
          <w:szCs w:val="20"/>
        </w:rPr>
        <w:t xml:space="preserve"> </w:t>
      </w:r>
      <w:r w:rsidRPr="00E14E5D">
        <w:rPr>
          <w:rFonts w:ascii="Arial" w:hAnsi="Arial" w:cs="Arial"/>
          <w:sz w:val="20"/>
          <w:szCs w:val="20"/>
        </w:rPr>
        <w:t xml:space="preserve">conforme a lo indicado en el </w:t>
      </w:r>
      <w:r w:rsidRPr="00496FAA">
        <w:rPr>
          <w:rFonts w:ascii="Arial" w:hAnsi="Arial" w:cs="Arial"/>
          <w:sz w:val="20"/>
          <w:szCs w:val="20"/>
        </w:rPr>
        <w:t>PNO-</w:t>
      </w:r>
      <w:r w:rsidRPr="00496FAA" w:rsidR="00496FAA">
        <w:rPr>
          <w:rFonts w:ascii="Arial" w:hAnsi="Arial" w:cs="Arial"/>
          <w:sz w:val="20"/>
          <w:szCs w:val="20"/>
        </w:rPr>
        <w:t>AC</w:t>
      </w:r>
      <w:r w:rsidRPr="00496FAA">
        <w:rPr>
          <w:rFonts w:ascii="Arial" w:hAnsi="Arial" w:cs="Arial"/>
          <w:sz w:val="20"/>
          <w:szCs w:val="20"/>
        </w:rPr>
        <w:t>-0</w:t>
      </w:r>
      <w:r w:rsidRPr="00496FAA" w:rsidR="00496FAA">
        <w:rPr>
          <w:rFonts w:ascii="Arial" w:hAnsi="Arial" w:cs="Arial"/>
          <w:sz w:val="20"/>
          <w:szCs w:val="20"/>
        </w:rPr>
        <w:t>41</w:t>
      </w:r>
      <w:r w:rsidRPr="00496FAA">
        <w:rPr>
          <w:rFonts w:ascii="Arial" w:hAnsi="Arial" w:cs="Arial"/>
          <w:sz w:val="20"/>
          <w:szCs w:val="20"/>
        </w:rPr>
        <w:t xml:space="preserve"> “Envió</w:t>
      </w:r>
      <w:r w:rsidRPr="00E14E5D">
        <w:rPr>
          <w:rFonts w:ascii="Arial" w:hAnsi="Arial" w:cs="Arial"/>
          <w:sz w:val="20"/>
          <w:szCs w:val="20"/>
        </w:rPr>
        <w:t xml:space="preserve"> de Muestras a Análisis Externo”.</w:t>
      </w:r>
      <w:r>
        <w:rPr>
          <w:rFonts w:ascii="Arial" w:hAnsi="Arial" w:cs="Arial"/>
          <w:sz w:val="20"/>
          <w:szCs w:val="20"/>
        </w:rPr>
        <w:t xml:space="preserve"> </w:t>
      </w:r>
      <w:r w:rsidRPr="00E14E5D">
        <w:rPr>
          <w:rFonts w:ascii="Arial" w:hAnsi="Arial" w:cs="Arial"/>
          <w:sz w:val="20"/>
          <w:szCs w:val="20"/>
        </w:rPr>
        <w:t>Edición</w:t>
      </w:r>
      <w:r>
        <w:rPr>
          <w:rFonts w:ascii="Arial" w:hAnsi="Arial" w:cs="Arial"/>
          <w:sz w:val="20"/>
          <w:szCs w:val="20"/>
        </w:rPr>
        <w:t xml:space="preserve"> </w:t>
      </w:r>
      <w:r w:rsidRPr="00E14E5D">
        <w:rPr>
          <w:rFonts w:ascii="Arial" w:hAnsi="Arial" w:cs="Arial"/>
          <w:sz w:val="20"/>
          <w:szCs w:val="20"/>
        </w:rPr>
        <w:t>vigente.</w:t>
      </w:r>
    </w:p>
    <w:p w:rsidR="00E14E5D" w:rsidP="00E14E5D" w:rsidRDefault="00E14E5D" w14:paraId="3FE27D5F" w14:textId="77777777">
      <w:pPr>
        <w:pStyle w:val="Prrafodelista"/>
        <w:spacing w:after="0" w:line="240" w:lineRule="auto"/>
        <w:ind w:left="1298" w:right="-93"/>
        <w:jc w:val="both"/>
        <w:rPr>
          <w:rFonts w:ascii="Arial" w:hAnsi="Arial" w:cs="Arial"/>
          <w:sz w:val="20"/>
          <w:szCs w:val="20"/>
        </w:rPr>
      </w:pPr>
    </w:p>
    <w:p w:rsidR="00E14E5D" w:rsidP="00E14E5D" w:rsidRDefault="00E14E5D" w14:paraId="58EEC7D5" w14:textId="4F3CCD52">
      <w:pPr>
        <w:pStyle w:val="Prrafodelista"/>
        <w:numPr>
          <w:ilvl w:val="2"/>
          <w:numId w:val="1"/>
        </w:numPr>
        <w:spacing w:after="0" w:line="240" w:lineRule="auto"/>
        <w:ind w:right="-93"/>
        <w:jc w:val="both"/>
        <w:rPr>
          <w:rFonts w:ascii="Arial" w:hAnsi="Arial" w:cs="Arial"/>
          <w:sz w:val="20"/>
          <w:szCs w:val="20"/>
        </w:rPr>
      </w:pPr>
      <w:r w:rsidRPr="00E14E5D">
        <w:rPr>
          <w:rFonts w:ascii="Arial" w:hAnsi="Arial" w:cs="Arial"/>
          <w:sz w:val="20"/>
          <w:szCs w:val="20"/>
        </w:rPr>
        <w:t xml:space="preserve">Solamente cuando el </w:t>
      </w:r>
      <w:r w:rsidR="00202FFC">
        <w:rPr>
          <w:rFonts w:ascii="Arial" w:hAnsi="Arial" w:cs="Arial"/>
          <w:sz w:val="20"/>
          <w:szCs w:val="20"/>
        </w:rPr>
        <w:t>Departamento de Calidad o Personal Designado de Neuraxpharm</w:t>
      </w:r>
      <w:r w:rsidR="009B2D08">
        <w:rPr>
          <w:rFonts w:ascii="Arial" w:hAnsi="Arial" w:cs="Arial"/>
          <w:sz w:val="20"/>
          <w:szCs w:val="20"/>
        </w:rPr>
        <w:t xml:space="preserve"> México </w:t>
      </w:r>
      <w:r w:rsidRPr="00E14E5D">
        <w:rPr>
          <w:rFonts w:ascii="Arial" w:hAnsi="Arial" w:cs="Arial"/>
          <w:sz w:val="20"/>
          <w:szCs w:val="20"/>
        </w:rPr>
        <w:t>autorice por escrito o vía correo</w:t>
      </w:r>
      <w:r>
        <w:rPr>
          <w:rFonts w:ascii="Arial" w:hAnsi="Arial" w:cs="Arial"/>
          <w:sz w:val="20"/>
          <w:szCs w:val="20"/>
        </w:rPr>
        <w:t xml:space="preserve"> </w:t>
      </w:r>
      <w:r w:rsidRPr="00E14E5D">
        <w:rPr>
          <w:rFonts w:ascii="Arial" w:hAnsi="Arial" w:cs="Arial"/>
          <w:sz w:val="20"/>
          <w:szCs w:val="20"/>
        </w:rPr>
        <w:t>electrónico, las Muestras podrán ser colocadas en las cámaras de estabilidades del</w:t>
      </w:r>
      <w:r>
        <w:rPr>
          <w:rFonts w:ascii="Arial" w:hAnsi="Arial" w:cs="Arial"/>
          <w:sz w:val="20"/>
          <w:szCs w:val="20"/>
        </w:rPr>
        <w:t xml:space="preserve"> </w:t>
      </w:r>
      <w:r w:rsidRPr="00E14E5D">
        <w:rPr>
          <w:rFonts w:ascii="Arial" w:hAnsi="Arial" w:cs="Arial"/>
          <w:sz w:val="20"/>
          <w:szCs w:val="20"/>
        </w:rPr>
        <w:t xml:space="preserve">Laboratorio Externo (Tercero Autorizado) </w:t>
      </w:r>
      <w:r w:rsidRPr="00E14E5D" w:rsidR="009B2D08">
        <w:rPr>
          <w:rFonts w:ascii="Arial" w:hAnsi="Arial" w:cs="Arial"/>
          <w:sz w:val="20"/>
          <w:szCs w:val="20"/>
        </w:rPr>
        <w:t>a</w:t>
      </w:r>
      <w:r w:rsidR="009B2D08">
        <w:rPr>
          <w:rFonts w:ascii="Arial" w:hAnsi="Arial" w:cs="Arial"/>
          <w:sz w:val="20"/>
          <w:szCs w:val="20"/>
        </w:rPr>
        <w:t>u</w:t>
      </w:r>
      <w:r w:rsidRPr="00E14E5D" w:rsidR="009B2D08">
        <w:rPr>
          <w:rFonts w:ascii="Arial" w:hAnsi="Arial" w:cs="Arial"/>
          <w:sz w:val="20"/>
          <w:szCs w:val="20"/>
        </w:rPr>
        <w:t>n</w:t>
      </w:r>
      <w:r w:rsidRPr="00E14E5D">
        <w:rPr>
          <w:rFonts w:ascii="Arial" w:hAnsi="Arial" w:cs="Arial"/>
          <w:sz w:val="20"/>
          <w:szCs w:val="20"/>
        </w:rPr>
        <w:t xml:space="preserve"> cuando las pruebas de Liberación no</w:t>
      </w:r>
      <w:r>
        <w:rPr>
          <w:rFonts w:ascii="Arial" w:hAnsi="Arial" w:cs="Arial"/>
          <w:sz w:val="20"/>
          <w:szCs w:val="20"/>
        </w:rPr>
        <w:t xml:space="preserve"> </w:t>
      </w:r>
      <w:r w:rsidRPr="00E14E5D">
        <w:rPr>
          <w:rFonts w:ascii="Arial" w:hAnsi="Arial" w:cs="Arial"/>
          <w:sz w:val="20"/>
          <w:szCs w:val="20"/>
        </w:rPr>
        <w:t>hayan</w:t>
      </w:r>
      <w:r>
        <w:rPr>
          <w:rFonts w:ascii="Arial" w:hAnsi="Arial" w:cs="Arial"/>
          <w:sz w:val="20"/>
          <w:szCs w:val="20"/>
        </w:rPr>
        <w:t xml:space="preserve"> </w:t>
      </w:r>
      <w:r w:rsidRPr="00E14E5D">
        <w:rPr>
          <w:rFonts w:ascii="Arial" w:hAnsi="Arial" w:cs="Arial"/>
          <w:sz w:val="20"/>
          <w:szCs w:val="20"/>
        </w:rPr>
        <w:t>concluido, sin embargo, se debe de asegurar que los análisis iniciales del lote</w:t>
      </w:r>
      <w:r>
        <w:rPr>
          <w:rFonts w:ascii="Arial" w:hAnsi="Arial" w:cs="Arial"/>
          <w:sz w:val="20"/>
          <w:szCs w:val="20"/>
        </w:rPr>
        <w:t xml:space="preserve"> </w:t>
      </w:r>
      <w:r w:rsidRPr="00E14E5D">
        <w:rPr>
          <w:rFonts w:ascii="Arial" w:hAnsi="Arial" w:cs="Arial"/>
          <w:sz w:val="20"/>
          <w:szCs w:val="20"/>
        </w:rPr>
        <w:t>sean</w:t>
      </w:r>
      <w:r>
        <w:rPr>
          <w:rFonts w:ascii="Arial" w:hAnsi="Arial" w:cs="Arial"/>
          <w:sz w:val="20"/>
          <w:szCs w:val="20"/>
        </w:rPr>
        <w:t xml:space="preserve"> </w:t>
      </w:r>
      <w:r w:rsidRPr="00E14E5D">
        <w:rPr>
          <w:rFonts w:ascii="Arial" w:hAnsi="Arial" w:cs="Arial"/>
          <w:sz w:val="20"/>
          <w:szCs w:val="20"/>
        </w:rPr>
        <w:t xml:space="preserve">completados dentro de los </w:t>
      </w:r>
      <w:r w:rsidRPr="00DF31B3">
        <w:rPr>
          <w:rFonts w:ascii="Arial" w:hAnsi="Arial" w:cs="Arial"/>
          <w:sz w:val="20"/>
          <w:szCs w:val="20"/>
        </w:rPr>
        <w:t>30</w:t>
      </w:r>
      <w:r w:rsidRPr="00E14E5D">
        <w:rPr>
          <w:rFonts w:ascii="Arial" w:hAnsi="Arial" w:cs="Arial"/>
          <w:sz w:val="20"/>
          <w:szCs w:val="20"/>
        </w:rPr>
        <w:t xml:space="preserve"> días posteriores a la fecha de ingreso a las cámaras</w:t>
      </w:r>
      <w:r>
        <w:rPr>
          <w:rFonts w:ascii="Arial" w:hAnsi="Arial" w:cs="Arial"/>
          <w:sz w:val="20"/>
          <w:szCs w:val="20"/>
        </w:rPr>
        <w:t xml:space="preserve"> </w:t>
      </w:r>
      <w:r w:rsidRPr="00E14E5D">
        <w:rPr>
          <w:rFonts w:ascii="Arial" w:hAnsi="Arial" w:cs="Arial"/>
          <w:sz w:val="20"/>
          <w:szCs w:val="20"/>
        </w:rPr>
        <w:t>de</w:t>
      </w:r>
      <w:r>
        <w:rPr>
          <w:rFonts w:ascii="Arial" w:hAnsi="Arial" w:cs="Arial"/>
          <w:sz w:val="20"/>
          <w:szCs w:val="20"/>
        </w:rPr>
        <w:t xml:space="preserve"> </w:t>
      </w:r>
      <w:r w:rsidRPr="00E14E5D">
        <w:rPr>
          <w:rFonts w:ascii="Arial" w:hAnsi="Arial" w:cs="Arial"/>
          <w:sz w:val="20"/>
          <w:szCs w:val="20"/>
        </w:rPr>
        <w:t>estabilidad.</w:t>
      </w:r>
    </w:p>
    <w:p w:rsidRPr="00B41DF1" w:rsidR="006D3BB9" w:rsidP="00B41DF1" w:rsidRDefault="006D3BB9" w14:paraId="48D93E20" w14:textId="77777777">
      <w:pPr>
        <w:spacing w:after="0" w:line="240" w:lineRule="auto"/>
        <w:ind w:right="-93"/>
        <w:jc w:val="both"/>
        <w:rPr>
          <w:rFonts w:ascii="Arial" w:hAnsi="Arial" w:cs="Arial"/>
          <w:sz w:val="20"/>
          <w:szCs w:val="20"/>
        </w:rPr>
      </w:pPr>
    </w:p>
    <w:p w:rsidR="00801258" w:rsidP="00AF2DFF" w:rsidRDefault="006D3BB9" w14:paraId="26D2EF02" w14:textId="40D77C6C">
      <w:pPr>
        <w:pStyle w:val="Prrafodelista"/>
        <w:numPr>
          <w:ilvl w:val="1"/>
          <w:numId w:val="1"/>
        </w:numPr>
        <w:spacing w:after="0" w:line="240" w:lineRule="auto"/>
        <w:ind w:right="-93" w:hanging="436"/>
        <w:jc w:val="both"/>
        <w:outlineLvl w:val="1"/>
        <w:rPr>
          <w:rFonts w:ascii="Arial" w:hAnsi="Arial" w:cs="Arial"/>
          <w:b/>
          <w:bCs/>
          <w:sz w:val="20"/>
          <w:szCs w:val="20"/>
        </w:rPr>
      </w:pPr>
      <w:bookmarkStart w:name="_Toc197634963" w:id="41"/>
      <w:r w:rsidRPr="006D3BB9">
        <w:rPr>
          <w:rFonts w:ascii="Arial" w:hAnsi="Arial" w:cs="Arial"/>
          <w:b/>
          <w:bCs/>
          <w:sz w:val="20"/>
          <w:szCs w:val="20"/>
        </w:rPr>
        <w:t>Ejecución del Estudio de Estabilidad</w:t>
      </w:r>
      <w:bookmarkEnd w:id="41"/>
    </w:p>
    <w:p w:rsidR="003F6D3E" w:rsidP="003F6D3E" w:rsidRDefault="003F6D3E" w14:paraId="435778C6" w14:textId="77777777">
      <w:pPr>
        <w:pStyle w:val="Prrafodelista"/>
        <w:spacing w:after="0" w:line="240" w:lineRule="auto"/>
        <w:ind w:left="578" w:right="-93"/>
        <w:jc w:val="both"/>
        <w:rPr>
          <w:rFonts w:ascii="Arial" w:hAnsi="Arial" w:cs="Arial"/>
          <w:b/>
          <w:bCs/>
          <w:sz w:val="20"/>
          <w:szCs w:val="20"/>
        </w:rPr>
      </w:pPr>
    </w:p>
    <w:p w:rsidR="006D3BB9" w:rsidP="003F6D3E" w:rsidRDefault="003F6D3E" w14:paraId="79ED92E3" w14:textId="01C546DE">
      <w:pPr>
        <w:pStyle w:val="Prrafodelista"/>
        <w:numPr>
          <w:ilvl w:val="2"/>
          <w:numId w:val="1"/>
        </w:numPr>
        <w:spacing w:after="0" w:line="240" w:lineRule="auto"/>
        <w:ind w:right="-93"/>
        <w:jc w:val="both"/>
        <w:rPr>
          <w:rFonts w:ascii="Arial" w:hAnsi="Arial" w:cs="Arial"/>
          <w:sz w:val="20"/>
          <w:szCs w:val="20"/>
        </w:rPr>
      </w:pPr>
      <w:r w:rsidRPr="003F6D3E">
        <w:rPr>
          <w:rFonts w:ascii="Arial" w:hAnsi="Arial" w:cs="Arial"/>
          <w:sz w:val="20"/>
          <w:szCs w:val="20"/>
        </w:rPr>
        <w:t>Una vez aprobado el Protocolo de Estabilidad, se debe de proporcionar a los Laboratorios Externos (Terceros Autorizados) una Copia No Controlada del Protocolo de Estabilidad, de la misma forma, se debe garantizar que los Laboratorios Externos (Terceros Autorizados) cuenten con las Especificaciones y Métodos Analíticos vigentes. En los casos en que sea necesario, se debe incluir una carta de conciliación de Muestras o cualquier documentación requerida de acuerdo con los procesos internos de cada Laboratorio Externo (Tercero Autorizado).</w:t>
      </w:r>
    </w:p>
    <w:p w:rsidRPr="003F6D3E" w:rsidR="0039360A" w:rsidP="0039360A" w:rsidRDefault="0039360A" w14:paraId="05CA8AC5" w14:textId="77777777">
      <w:pPr>
        <w:pStyle w:val="Prrafodelista"/>
        <w:spacing w:after="0" w:line="240" w:lineRule="auto"/>
        <w:ind w:left="1298" w:right="-93"/>
        <w:jc w:val="both"/>
        <w:rPr>
          <w:rFonts w:ascii="Arial" w:hAnsi="Arial" w:cs="Arial"/>
          <w:sz w:val="20"/>
          <w:szCs w:val="20"/>
        </w:rPr>
      </w:pPr>
    </w:p>
    <w:p w:rsidR="003F6D3E" w:rsidP="0039360A" w:rsidRDefault="00C0074F" w14:paraId="0F3DD5C7" w14:textId="5420D5B9">
      <w:pPr>
        <w:pStyle w:val="Prrafodelista"/>
        <w:numPr>
          <w:ilvl w:val="2"/>
          <w:numId w:val="1"/>
        </w:numPr>
        <w:spacing w:after="0" w:line="240" w:lineRule="auto"/>
        <w:ind w:right="-93"/>
        <w:jc w:val="both"/>
        <w:rPr>
          <w:rFonts w:ascii="Arial" w:hAnsi="Arial" w:cs="Arial"/>
          <w:sz w:val="20"/>
          <w:szCs w:val="20"/>
        </w:rPr>
      </w:pPr>
      <w:r w:rsidRPr="0039360A">
        <w:rPr>
          <w:rFonts w:ascii="Arial" w:hAnsi="Arial" w:cs="Arial"/>
          <w:sz w:val="20"/>
          <w:szCs w:val="20"/>
        </w:rPr>
        <w:t>El Análisis de Liberación del producto puede ser empleado como el Análisis Inicial de</w:t>
      </w:r>
      <w:r w:rsidRPr="0039360A" w:rsidR="0039360A">
        <w:rPr>
          <w:rFonts w:ascii="Arial" w:hAnsi="Arial" w:cs="Arial"/>
          <w:sz w:val="20"/>
          <w:szCs w:val="20"/>
        </w:rPr>
        <w:t xml:space="preserve"> </w:t>
      </w:r>
      <w:r w:rsidRPr="0039360A">
        <w:rPr>
          <w:rFonts w:ascii="Arial" w:hAnsi="Arial" w:cs="Arial"/>
          <w:sz w:val="20"/>
          <w:szCs w:val="20"/>
        </w:rPr>
        <w:t xml:space="preserve">Estabilidad (Tiempo Cero), siempre y cuando no hayan pasado más de </w:t>
      </w:r>
      <w:r w:rsidRPr="00BA405E">
        <w:rPr>
          <w:rFonts w:ascii="Arial" w:hAnsi="Arial" w:cs="Arial"/>
          <w:sz w:val="20"/>
          <w:szCs w:val="20"/>
        </w:rPr>
        <w:t>30</w:t>
      </w:r>
      <w:r w:rsidRPr="0039360A">
        <w:rPr>
          <w:rFonts w:ascii="Arial" w:hAnsi="Arial" w:cs="Arial"/>
          <w:sz w:val="20"/>
          <w:szCs w:val="20"/>
        </w:rPr>
        <w:t xml:space="preserve"> días naturales</w:t>
      </w:r>
      <w:r w:rsidRPr="0039360A" w:rsidR="0039360A">
        <w:rPr>
          <w:rFonts w:ascii="Arial" w:hAnsi="Arial" w:cs="Arial"/>
          <w:sz w:val="20"/>
          <w:szCs w:val="20"/>
        </w:rPr>
        <w:t xml:space="preserve"> </w:t>
      </w:r>
      <w:r w:rsidRPr="0039360A">
        <w:rPr>
          <w:rFonts w:ascii="Arial" w:hAnsi="Arial" w:cs="Arial"/>
          <w:sz w:val="20"/>
          <w:szCs w:val="20"/>
        </w:rPr>
        <w:t>entre la fecha de finalización del Análisis de Liberación y el tiempo de ingreso a las</w:t>
      </w:r>
      <w:r w:rsidRPr="0039360A" w:rsidR="0039360A">
        <w:rPr>
          <w:rFonts w:ascii="Arial" w:hAnsi="Arial" w:cs="Arial"/>
          <w:sz w:val="20"/>
          <w:szCs w:val="20"/>
        </w:rPr>
        <w:t xml:space="preserve"> </w:t>
      </w:r>
      <w:r w:rsidRPr="0039360A">
        <w:rPr>
          <w:rFonts w:ascii="Arial" w:hAnsi="Arial" w:cs="Arial"/>
          <w:sz w:val="20"/>
          <w:szCs w:val="20"/>
        </w:rPr>
        <w:t>cámaras de estabilidad; si no se cumple esta condición es necesario analizar</w:t>
      </w:r>
      <w:r w:rsidRPr="0039360A" w:rsidR="0039360A">
        <w:rPr>
          <w:rFonts w:ascii="Arial" w:hAnsi="Arial" w:cs="Arial"/>
          <w:sz w:val="20"/>
          <w:szCs w:val="20"/>
        </w:rPr>
        <w:t xml:space="preserve"> </w:t>
      </w:r>
      <w:r w:rsidRPr="0039360A">
        <w:rPr>
          <w:rFonts w:ascii="Arial" w:hAnsi="Arial" w:cs="Arial"/>
          <w:sz w:val="20"/>
          <w:szCs w:val="20"/>
        </w:rPr>
        <w:t>nuevamente</w:t>
      </w:r>
      <w:r w:rsidRPr="0039360A" w:rsidR="0039360A">
        <w:rPr>
          <w:rFonts w:ascii="Arial" w:hAnsi="Arial" w:cs="Arial"/>
          <w:sz w:val="20"/>
          <w:szCs w:val="20"/>
        </w:rPr>
        <w:t xml:space="preserve"> </w:t>
      </w:r>
      <w:r w:rsidRPr="0039360A">
        <w:rPr>
          <w:rFonts w:ascii="Arial" w:hAnsi="Arial" w:cs="Arial"/>
          <w:sz w:val="20"/>
          <w:szCs w:val="20"/>
        </w:rPr>
        <w:t>el producto considerando todas las pruebas establecidas en el Protocolo de Estabilidad.</w:t>
      </w:r>
    </w:p>
    <w:p w:rsidR="005B40E9" w:rsidP="005B40E9" w:rsidRDefault="005B40E9" w14:paraId="133898D8" w14:textId="77777777">
      <w:pPr>
        <w:pStyle w:val="Prrafodelista"/>
        <w:spacing w:after="0" w:line="240" w:lineRule="auto"/>
        <w:ind w:left="1298" w:right="-93"/>
        <w:jc w:val="both"/>
        <w:rPr>
          <w:rFonts w:ascii="Arial" w:hAnsi="Arial" w:cs="Arial"/>
          <w:sz w:val="20"/>
          <w:szCs w:val="20"/>
        </w:rPr>
      </w:pPr>
    </w:p>
    <w:p w:rsidR="0039360A" w:rsidP="0039360A" w:rsidRDefault="0039360A" w14:paraId="74D53C13" w14:textId="61EBC677">
      <w:pPr>
        <w:pStyle w:val="Prrafodelista"/>
        <w:numPr>
          <w:ilvl w:val="2"/>
          <w:numId w:val="1"/>
        </w:numPr>
        <w:spacing w:after="0" w:line="240" w:lineRule="auto"/>
        <w:ind w:right="-93"/>
        <w:jc w:val="both"/>
        <w:rPr>
          <w:rFonts w:ascii="Arial" w:hAnsi="Arial" w:cs="Arial"/>
          <w:sz w:val="20"/>
          <w:szCs w:val="20"/>
        </w:rPr>
      </w:pPr>
      <w:r w:rsidRPr="0039360A">
        <w:rPr>
          <w:rFonts w:ascii="Arial" w:hAnsi="Arial" w:cs="Arial"/>
          <w:sz w:val="20"/>
          <w:szCs w:val="20"/>
        </w:rPr>
        <w:t>Si el Análisis de Liberación no contempla las Pruebas específicas para el Estudio de</w:t>
      </w:r>
      <w:r>
        <w:rPr>
          <w:rFonts w:ascii="Arial" w:hAnsi="Arial" w:cs="Arial"/>
          <w:sz w:val="20"/>
          <w:szCs w:val="20"/>
        </w:rPr>
        <w:t xml:space="preserve"> </w:t>
      </w:r>
      <w:r w:rsidRPr="0039360A">
        <w:rPr>
          <w:rFonts w:ascii="Arial" w:hAnsi="Arial" w:cs="Arial"/>
          <w:sz w:val="20"/>
          <w:szCs w:val="20"/>
        </w:rPr>
        <w:t>Estabilidad, estas deberán de ser requeridas antes o en el inicio del Estudio de</w:t>
      </w:r>
      <w:r>
        <w:rPr>
          <w:rFonts w:ascii="Arial" w:hAnsi="Arial" w:cs="Arial"/>
          <w:sz w:val="20"/>
          <w:szCs w:val="20"/>
        </w:rPr>
        <w:t xml:space="preserve"> </w:t>
      </w:r>
      <w:r w:rsidRPr="0039360A">
        <w:rPr>
          <w:rFonts w:ascii="Arial" w:hAnsi="Arial" w:cs="Arial"/>
          <w:sz w:val="20"/>
          <w:szCs w:val="20"/>
        </w:rPr>
        <w:t>Estabilidad</w:t>
      </w:r>
      <w:r>
        <w:rPr>
          <w:rFonts w:ascii="Arial" w:hAnsi="Arial" w:cs="Arial"/>
          <w:sz w:val="20"/>
          <w:szCs w:val="20"/>
        </w:rPr>
        <w:t xml:space="preserve"> </w:t>
      </w:r>
      <w:r w:rsidRPr="0039360A">
        <w:rPr>
          <w:rFonts w:ascii="Arial" w:hAnsi="Arial" w:cs="Arial"/>
          <w:sz w:val="20"/>
          <w:szCs w:val="20"/>
        </w:rPr>
        <w:t>y deberán ser efectuadas en un periodo no mayor a 30 días posteriores</w:t>
      </w:r>
      <w:r>
        <w:rPr>
          <w:rFonts w:ascii="Arial" w:hAnsi="Arial" w:cs="Arial"/>
          <w:sz w:val="20"/>
          <w:szCs w:val="20"/>
        </w:rPr>
        <w:t xml:space="preserve"> </w:t>
      </w:r>
      <w:r w:rsidRPr="0039360A">
        <w:rPr>
          <w:rFonts w:ascii="Arial" w:hAnsi="Arial" w:cs="Arial"/>
          <w:sz w:val="20"/>
          <w:szCs w:val="20"/>
        </w:rPr>
        <w:t>a la Fecha de</w:t>
      </w:r>
      <w:r>
        <w:rPr>
          <w:rFonts w:ascii="Arial" w:hAnsi="Arial" w:cs="Arial"/>
          <w:sz w:val="20"/>
          <w:szCs w:val="20"/>
        </w:rPr>
        <w:t xml:space="preserve"> </w:t>
      </w:r>
      <w:r w:rsidRPr="0039360A">
        <w:rPr>
          <w:rFonts w:ascii="Arial" w:hAnsi="Arial" w:cs="Arial"/>
          <w:sz w:val="20"/>
          <w:szCs w:val="20"/>
        </w:rPr>
        <w:t>Inicio del Estudio.</w:t>
      </w:r>
    </w:p>
    <w:p w:rsidR="00F860C7" w:rsidP="00F860C7" w:rsidRDefault="00F860C7" w14:paraId="2B1E6D01" w14:textId="77777777">
      <w:pPr>
        <w:pStyle w:val="Prrafodelista"/>
        <w:spacing w:after="0" w:line="240" w:lineRule="auto"/>
        <w:ind w:left="1298" w:right="-93"/>
        <w:jc w:val="both"/>
        <w:rPr>
          <w:rFonts w:ascii="Arial" w:hAnsi="Arial" w:cs="Arial"/>
          <w:sz w:val="20"/>
          <w:szCs w:val="20"/>
        </w:rPr>
      </w:pPr>
    </w:p>
    <w:p w:rsidR="006C5614" w:rsidP="00F860C7" w:rsidRDefault="00F860C7" w14:paraId="2466D8AB" w14:textId="6EA43461">
      <w:pPr>
        <w:pStyle w:val="Prrafodelista"/>
        <w:numPr>
          <w:ilvl w:val="2"/>
          <w:numId w:val="1"/>
        </w:numPr>
        <w:spacing w:after="0" w:line="240" w:lineRule="auto"/>
        <w:ind w:right="-93"/>
        <w:jc w:val="both"/>
        <w:rPr>
          <w:rFonts w:ascii="Arial" w:hAnsi="Arial" w:cs="Arial"/>
          <w:sz w:val="20"/>
          <w:szCs w:val="20"/>
        </w:rPr>
      </w:pPr>
      <w:r w:rsidRPr="00F860C7">
        <w:rPr>
          <w:rFonts w:ascii="Arial" w:hAnsi="Arial" w:cs="Arial"/>
          <w:sz w:val="20"/>
          <w:szCs w:val="20"/>
        </w:rPr>
        <w:t>Las Muestras deberán ser ingresadas a las cámaras de estabilidad en la Fecha de</w:t>
      </w:r>
      <w:r>
        <w:rPr>
          <w:rFonts w:ascii="Arial" w:hAnsi="Arial" w:cs="Arial"/>
          <w:sz w:val="20"/>
          <w:szCs w:val="20"/>
        </w:rPr>
        <w:t xml:space="preserve"> </w:t>
      </w:r>
      <w:r w:rsidRPr="00F860C7">
        <w:rPr>
          <w:rFonts w:ascii="Arial" w:hAnsi="Arial" w:cs="Arial"/>
          <w:sz w:val="20"/>
          <w:szCs w:val="20"/>
        </w:rPr>
        <w:t>Inicio establecida en el Protocolo de Estabilidades correspondiente.</w:t>
      </w:r>
    </w:p>
    <w:p w:rsidR="00F860C7" w:rsidP="00F860C7" w:rsidRDefault="00F860C7" w14:paraId="61A27D1F" w14:textId="77777777">
      <w:pPr>
        <w:pStyle w:val="Prrafodelista"/>
        <w:spacing w:after="0" w:line="240" w:lineRule="auto"/>
        <w:ind w:left="1298" w:right="-93"/>
        <w:jc w:val="both"/>
        <w:rPr>
          <w:rFonts w:ascii="Arial" w:hAnsi="Arial" w:cs="Arial"/>
          <w:sz w:val="20"/>
          <w:szCs w:val="20"/>
        </w:rPr>
      </w:pPr>
    </w:p>
    <w:p w:rsidR="00F860C7" w:rsidP="00F860C7" w:rsidRDefault="00F860C7" w14:paraId="7F41878B" w14:textId="058B69B0">
      <w:pPr>
        <w:pStyle w:val="Prrafodelista"/>
        <w:numPr>
          <w:ilvl w:val="2"/>
          <w:numId w:val="1"/>
        </w:numPr>
        <w:spacing w:after="0" w:line="240" w:lineRule="auto"/>
        <w:ind w:right="-93"/>
        <w:jc w:val="both"/>
        <w:rPr>
          <w:rFonts w:ascii="Arial" w:hAnsi="Arial" w:cs="Arial"/>
          <w:sz w:val="20"/>
          <w:szCs w:val="20"/>
        </w:rPr>
      </w:pPr>
      <w:r w:rsidRPr="00F860C7">
        <w:rPr>
          <w:rFonts w:ascii="Arial" w:hAnsi="Arial" w:cs="Arial"/>
          <w:sz w:val="20"/>
          <w:szCs w:val="20"/>
        </w:rPr>
        <w:t>Las Muestras removidas de la cámara de estabilidad no pueden ser utilizadas para</w:t>
      </w:r>
      <w:r>
        <w:rPr>
          <w:rFonts w:ascii="Arial" w:hAnsi="Arial" w:cs="Arial"/>
          <w:sz w:val="20"/>
          <w:szCs w:val="20"/>
        </w:rPr>
        <w:t xml:space="preserve"> </w:t>
      </w:r>
      <w:r w:rsidRPr="00F860C7">
        <w:rPr>
          <w:rFonts w:ascii="Arial" w:hAnsi="Arial" w:cs="Arial"/>
          <w:sz w:val="20"/>
          <w:szCs w:val="20"/>
        </w:rPr>
        <w:t>realizar</w:t>
      </w:r>
      <w:r>
        <w:rPr>
          <w:rFonts w:ascii="Arial" w:hAnsi="Arial" w:cs="Arial"/>
          <w:sz w:val="20"/>
          <w:szCs w:val="20"/>
        </w:rPr>
        <w:t xml:space="preserve"> </w:t>
      </w:r>
      <w:r w:rsidRPr="00F860C7">
        <w:rPr>
          <w:rFonts w:ascii="Arial" w:hAnsi="Arial" w:cs="Arial"/>
          <w:sz w:val="20"/>
          <w:szCs w:val="20"/>
        </w:rPr>
        <w:t>el Análisis Inicial.</w:t>
      </w:r>
    </w:p>
    <w:p w:rsidR="000D3C23" w:rsidP="000D3C23" w:rsidRDefault="000D3C23" w14:paraId="47A31B2C" w14:textId="77777777">
      <w:pPr>
        <w:pStyle w:val="Prrafodelista"/>
        <w:spacing w:after="0" w:line="240" w:lineRule="auto"/>
        <w:ind w:left="1298" w:right="-93"/>
        <w:jc w:val="both"/>
        <w:rPr>
          <w:rFonts w:ascii="Arial" w:hAnsi="Arial" w:cs="Arial"/>
          <w:sz w:val="20"/>
          <w:szCs w:val="20"/>
        </w:rPr>
      </w:pPr>
    </w:p>
    <w:p w:rsidR="000D3C23" w:rsidP="000D3C23" w:rsidRDefault="000D3C23" w14:paraId="0D5E9E24" w14:textId="5C38D6CC">
      <w:pPr>
        <w:pStyle w:val="Prrafodelista"/>
        <w:numPr>
          <w:ilvl w:val="2"/>
          <w:numId w:val="1"/>
        </w:numPr>
        <w:spacing w:after="0" w:line="240" w:lineRule="auto"/>
        <w:ind w:right="-93"/>
        <w:jc w:val="both"/>
        <w:rPr>
          <w:rFonts w:ascii="Arial" w:hAnsi="Arial" w:cs="Arial"/>
          <w:sz w:val="20"/>
          <w:szCs w:val="20"/>
        </w:rPr>
      </w:pPr>
      <w:r w:rsidRPr="000D3C23">
        <w:rPr>
          <w:rFonts w:ascii="Arial" w:hAnsi="Arial" w:cs="Arial"/>
          <w:sz w:val="20"/>
          <w:szCs w:val="20"/>
        </w:rPr>
        <w:t>Con base en la Fecha de Remoción de las Muestras en Estabilidad, el Laboratorio</w:t>
      </w:r>
      <w:r>
        <w:rPr>
          <w:rFonts w:ascii="Arial" w:hAnsi="Arial" w:cs="Arial"/>
          <w:sz w:val="20"/>
          <w:szCs w:val="20"/>
        </w:rPr>
        <w:t xml:space="preserve"> </w:t>
      </w:r>
      <w:r w:rsidRPr="000D3C23">
        <w:rPr>
          <w:rFonts w:ascii="Arial" w:hAnsi="Arial" w:cs="Arial"/>
          <w:sz w:val="20"/>
          <w:szCs w:val="20"/>
        </w:rPr>
        <w:t>Externo</w:t>
      </w:r>
      <w:r>
        <w:rPr>
          <w:rFonts w:ascii="Arial" w:hAnsi="Arial" w:cs="Arial"/>
          <w:sz w:val="20"/>
          <w:szCs w:val="20"/>
        </w:rPr>
        <w:t xml:space="preserve"> </w:t>
      </w:r>
      <w:r w:rsidRPr="000D3C23">
        <w:rPr>
          <w:rFonts w:ascii="Arial" w:hAnsi="Arial" w:cs="Arial"/>
          <w:sz w:val="20"/>
          <w:szCs w:val="20"/>
        </w:rPr>
        <w:t>(Tercero Autorizado) debe de retirar de la cámara de estabilidad la cantidad de</w:t>
      </w:r>
      <w:r>
        <w:rPr>
          <w:rFonts w:ascii="Arial" w:hAnsi="Arial" w:cs="Arial"/>
          <w:sz w:val="20"/>
          <w:szCs w:val="20"/>
        </w:rPr>
        <w:t xml:space="preserve"> </w:t>
      </w:r>
      <w:r w:rsidRPr="000D3C23">
        <w:rPr>
          <w:rFonts w:ascii="Arial" w:hAnsi="Arial" w:cs="Arial"/>
          <w:sz w:val="20"/>
          <w:szCs w:val="20"/>
        </w:rPr>
        <w:t>piezas</w:t>
      </w:r>
      <w:r>
        <w:rPr>
          <w:rFonts w:ascii="Arial" w:hAnsi="Arial" w:cs="Arial"/>
          <w:sz w:val="20"/>
          <w:szCs w:val="20"/>
        </w:rPr>
        <w:t xml:space="preserve"> </w:t>
      </w:r>
      <w:r w:rsidRPr="000D3C23">
        <w:rPr>
          <w:rFonts w:ascii="Arial" w:hAnsi="Arial" w:cs="Arial"/>
          <w:sz w:val="20"/>
          <w:szCs w:val="20"/>
        </w:rPr>
        <w:t>establecidas en el Protocolo de Estabilidad para realizar las pruebas del periodo</w:t>
      </w:r>
      <w:r>
        <w:rPr>
          <w:rFonts w:ascii="Arial" w:hAnsi="Arial" w:cs="Arial"/>
          <w:sz w:val="20"/>
          <w:szCs w:val="20"/>
        </w:rPr>
        <w:t xml:space="preserve"> </w:t>
      </w:r>
      <w:r w:rsidRPr="000D3C23">
        <w:rPr>
          <w:rFonts w:ascii="Arial" w:hAnsi="Arial" w:cs="Arial"/>
          <w:sz w:val="20"/>
          <w:szCs w:val="20"/>
        </w:rPr>
        <w:t>correspondiente y debe ser registrada por el Laboratorio Externo (Tercero</w:t>
      </w:r>
      <w:r>
        <w:rPr>
          <w:rFonts w:ascii="Arial" w:hAnsi="Arial" w:cs="Arial"/>
          <w:sz w:val="20"/>
          <w:szCs w:val="20"/>
        </w:rPr>
        <w:t xml:space="preserve"> </w:t>
      </w:r>
      <w:r w:rsidRPr="000D3C23">
        <w:rPr>
          <w:rFonts w:ascii="Arial" w:hAnsi="Arial" w:cs="Arial"/>
          <w:sz w:val="20"/>
          <w:szCs w:val="20"/>
        </w:rPr>
        <w:t>Autorizado).</w:t>
      </w:r>
    </w:p>
    <w:p w:rsidR="005B40E9" w:rsidP="005B40E9" w:rsidRDefault="005B40E9" w14:paraId="5C1F0CE0" w14:textId="77777777">
      <w:pPr>
        <w:pStyle w:val="Prrafodelista"/>
        <w:spacing w:after="0" w:line="240" w:lineRule="auto"/>
        <w:ind w:left="1298" w:right="-93"/>
        <w:jc w:val="both"/>
        <w:rPr>
          <w:rFonts w:ascii="Arial" w:hAnsi="Arial" w:cs="Arial"/>
          <w:sz w:val="20"/>
          <w:szCs w:val="20"/>
        </w:rPr>
      </w:pPr>
    </w:p>
    <w:p w:rsidR="005B40E9" w:rsidP="000D3C23" w:rsidRDefault="005B40E9" w14:paraId="63ACD688" w14:textId="40EEE30E">
      <w:pPr>
        <w:pStyle w:val="Prrafodelista"/>
        <w:numPr>
          <w:ilvl w:val="2"/>
          <w:numId w:val="1"/>
        </w:numPr>
        <w:spacing w:after="0" w:line="240" w:lineRule="auto"/>
        <w:ind w:right="-93"/>
        <w:jc w:val="both"/>
        <w:rPr>
          <w:rFonts w:ascii="Arial" w:hAnsi="Arial" w:cs="Arial"/>
          <w:sz w:val="20"/>
          <w:szCs w:val="20"/>
        </w:rPr>
      </w:pPr>
      <w:r w:rsidRPr="005B40E9">
        <w:rPr>
          <w:rFonts w:ascii="Arial" w:hAnsi="Arial" w:cs="Arial"/>
          <w:sz w:val="20"/>
          <w:szCs w:val="20"/>
        </w:rPr>
        <w:t>La remoción de las Muestras puede efectuarse bajo las siguientes consideraciones:</w:t>
      </w:r>
    </w:p>
    <w:p w:rsidR="008D4196" w:rsidP="008D4196" w:rsidRDefault="008D4196" w14:paraId="157035EB" w14:textId="77777777">
      <w:pPr>
        <w:pStyle w:val="Prrafodelista"/>
        <w:spacing w:after="0" w:line="240" w:lineRule="auto"/>
        <w:ind w:left="1298" w:right="-93"/>
        <w:jc w:val="both"/>
        <w:rPr>
          <w:rFonts w:ascii="Arial" w:hAnsi="Arial" w:cs="Arial"/>
          <w:sz w:val="20"/>
          <w:szCs w:val="20"/>
        </w:rPr>
      </w:pPr>
    </w:p>
    <w:p w:rsidRPr="005B40E9" w:rsidR="005B40E9" w:rsidP="00140026" w:rsidRDefault="005B40E9" w14:paraId="35A27962" w14:textId="62F7A985">
      <w:pPr>
        <w:pStyle w:val="Prrafodelista"/>
        <w:numPr>
          <w:ilvl w:val="0"/>
          <w:numId w:val="31"/>
        </w:numPr>
        <w:spacing w:after="0" w:line="240" w:lineRule="auto"/>
        <w:ind w:left="1843" w:right="-93"/>
        <w:jc w:val="both"/>
        <w:rPr>
          <w:rFonts w:ascii="Arial" w:hAnsi="Arial" w:cs="Arial"/>
          <w:sz w:val="20"/>
          <w:szCs w:val="20"/>
        </w:rPr>
      </w:pPr>
      <w:r w:rsidRPr="005B40E9">
        <w:rPr>
          <w:rFonts w:ascii="Arial" w:hAnsi="Arial" w:cs="Arial"/>
          <w:sz w:val="20"/>
          <w:szCs w:val="20"/>
        </w:rPr>
        <w:t>Para los periodos de Análisis Menores o iguales a 3 Meses, la Fecha de Remoción</w:t>
      </w:r>
      <w:r>
        <w:rPr>
          <w:rFonts w:ascii="Arial" w:hAnsi="Arial" w:cs="Arial"/>
          <w:sz w:val="20"/>
          <w:szCs w:val="20"/>
        </w:rPr>
        <w:t xml:space="preserve"> </w:t>
      </w:r>
      <w:r w:rsidRPr="005B40E9">
        <w:rPr>
          <w:rFonts w:ascii="Arial" w:hAnsi="Arial" w:cs="Arial"/>
          <w:sz w:val="20"/>
          <w:szCs w:val="20"/>
        </w:rPr>
        <w:t>será dentro de + 5 días calendario a partir de la Fecha de Remoción programada.</w:t>
      </w:r>
    </w:p>
    <w:p w:rsidRPr="008D4196" w:rsidR="005B40E9" w:rsidP="00140026" w:rsidRDefault="005B40E9" w14:paraId="37CE809C" w14:textId="411C4573">
      <w:pPr>
        <w:pStyle w:val="Prrafodelista"/>
        <w:numPr>
          <w:ilvl w:val="0"/>
          <w:numId w:val="31"/>
        </w:numPr>
        <w:spacing w:after="0" w:line="240" w:lineRule="auto"/>
        <w:ind w:left="1843" w:right="-93"/>
        <w:jc w:val="both"/>
        <w:rPr>
          <w:rFonts w:ascii="Arial" w:hAnsi="Arial" w:cs="Arial"/>
          <w:sz w:val="20"/>
          <w:szCs w:val="20"/>
        </w:rPr>
      </w:pPr>
      <w:r w:rsidRPr="005B40E9">
        <w:rPr>
          <w:rFonts w:ascii="Arial" w:hAnsi="Arial" w:cs="Arial"/>
          <w:sz w:val="20"/>
          <w:szCs w:val="20"/>
        </w:rPr>
        <w:t>Para los periodos de Análisis Mayores a 3 Meses (excluyendo el periodo de</w:t>
      </w:r>
      <w:r w:rsidR="008D4196">
        <w:rPr>
          <w:rFonts w:ascii="Arial" w:hAnsi="Arial" w:cs="Arial"/>
          <w:sz w:val="20"/>
          <w:szCs w:val="20"/>
        </w:rPr>
        <w:t xml:space="preserve"> </w:t>
      </w:r>
      <w:r w:rsidRPr="008D4196">
        <w:rPr>
          <w:rFonts w:ascii="Arial" w:hAnsi="Arial" w:cs="Arial"/>
          <w:sz w:val="20"/>
          <w:szCs w:val="20"/>
        </w:rPr>
        <w:t>caducidad),</w:t>
      </w:r>
      <w:r w:rsidR="008D4196">
        <w:rPr>
          <w:rFonts w:ascii="Arial" w:hAnsi="Arial" w:cs="Arial"/>
          <w:sz w:val="20"/>
          <w:szCs w:val="20"/>
        </w:rPr>
        <w:t xml:space="preserve"> </w:t>
      </w:r>
      <w:r w:rsidRPr="008D4196">
        <w:rPr>
          <w:rFonts w:ascii="Arial" w:hAnsi="Arial" w:cs="Arial"/>
          <w:sz w:val="20"/>
          <w:szCs w:val="20"/>
        </w:rPr>
        <w:t>la Fecha de Remoción será de ± 5 días calendario a partir de la Fecha de</w:t>
      </w:r>
      <w:r w:rsidR="008D4196">
        <w:rPr>
          <w:rFonts w:ascii="Arial" w:hAnsi="Arial" w:cs="Arial"/>
          <w:sz w:val="20"/>
          <w:szCs w:val="20"/>
        </w:rPr>
        <w:t xml:space="preserve"> </w:t>
      </w:r>
      <w:r w:rsidRPr="008D4196">
        <w:rPr>
          <w:rFonts w:ascii="Arial" w:hAnsi="Arial" w:cs="Arial"/>
          <w:sz w:val="20"/>
          <w:szCs w:val="20"/>
        </w:rPr>
        <w:t>Remoción</w:t>
      </w:r>
      <w:r w:rsidR="008D4196">
        <w:rPr>
          <w:rFonts w:ascii="Arial" w:hAnsi="Arial" w:cs="Arial"/>
          <w:sz w:val="20"/>
          <w:szCs w:val="20"/>
        </w:rPr>
        <w:t xml:space="preserve"> </w:t>
      </w:r>
      <w:r w:rsidRPr="008D4196">
        <w:rPr>
          <w:rFonts w:ascii="Arial" w:hAnsi="Arial" w:cs="Arial"/>
          <w:sz w:val="20"/>
          <w:szCs w:val="20"/>
        </w:rPr>
        <w:t>programada.</w:t>
      </w:r>
    </w:p>
    <w:p w:rsidRPr="008D4196" w:rsidR="005B40E9" w:rsidP="00140026" w:rsidRDefault="005B40E9" w14:paraId="58CC9FC3" w14:textId="24E49154">
      <w:pPr>
        <w:pStyle w:val="Prrafodelista"/>
        <w:numPr>
          <w:ilvl w:val="0"/>
          <w:numId w:val="31"/>
        </w:numPr>
        <w:spacing w:after="0" w:line="240" w:lineRule="auto"/>
        <w:ind w:left="1843" w:right="-93"/>
        <w:jc w:val="both"/>
        <w:rPr>
          <w:rFonts w:ascii="Arial" w:hAnsi="Arial" w:cs="Arial"/>
          <w:sz w:val="20"/>
          <w:szCs w:val="20"/>
        </w:rPr>
      </w:pPr>
      <w:r w:rsidRPr="005B40E9">
        <w:rPr>
          <w:rFonts w:ascii="Arial" w:hAnsi="Arial" w:cs="Arial"/>
          <w:sz w:val="20"/>
          <w:szCs w:val="20"/>
        </w:rPr>
        <w:t>Para el periodo de Análisis de Caducidad: Dentro + 5 días calendario a partir de la</w:t>
      </w:r>
      <w:r w:rsidR="008D4196">
        <w:rPr>
          <w:rFonts w:ascii="Arial" w:hAnsi="Arial" w:cs="Arial"/>
          <w:sz w:val="20"/>
          <w:szCs w:val="20"/>
        </w:rPr>
        <w:t xml:space="preserve"> </w:t>
      </w:r>
      <w:r w:rsidRPr="008D4196">
        <w:rPr>
          <w:rFonts w:ascii="Arial" w:hAnsi="Arial" w:cs="Arial"/>
          <w:sz w:val="20"/>
          <w:szCs w:val="20"/>
        </w:rPr>
        <w:t xml:space="preserve">Fecha de Caducidad. En caso de que solo se indique mes y año, se considerará </w:t>
      </w:r>
      <w:r w:rsidRPr="008D4196" w:rsidR="008D4196">
        <w:rPr>
          <w:rFonts w:ascii="Arial" w:hAnsi="Arial" w:cs="Arial"/>
          <w:sz w:val="20"/>
          <w:szCs w:val="20"/>
        </w:rPr>
        <w:t>como</w:t>
      </w:r>
      <w:r w:rsidR="008D4196">
        <w:rPr>
          <w:rFonts w:ascii="Arial" w:hAnsi="Arial" w:cs="Arial"/>
          <w:sz w:val="20"/>
          <w:szCs w:val="20"/>
        </w:rPr>
        <w:t xml:space="preserve"> Fecha</w:t>
      </w:r>
      <w:r w:rsidRPr="008D4196">
        <w:rPr>
          <w:rFonts w:ascii="Arial" w:hAnsi="Arial" w:cs="Arial"/>
          <w:sz w:val="20"/>
          <w:szCs w:val="20"/>
        </w:rPr>
        <w:t xml:space="preserve"> de Caducidad el último día del mes en que caduca el producto.</w:t>
      </w:r>
    </w:p>
    <w:p w:rsidR="008D4196" w:rsidP="005B40E9" w:rsidRDefault="008D4196" w14:paraId="03BD4CE5" w14:textId="77777777">
      <w:pPr>
        <w:pStyle w:val="Prrafodelista"/>
        <w:spacing w:after="0" w:line="240" w:lineRule="auto"/>
        <w:ind w:left="1298" w:right="-93"/>
        <w:jc w:val="both"/>
        <w:rPr>
          <w:rFonts w:ascii="Arial" w:hAnsi="Arial" w:cs="Arial"/>
          <w:sz w:val="20"/>
          <w:szCs w:val="20"/>
        </w:rPr>
      </w:pPr>
    </w:p>
    <w:p w:rsidRPr="005B40E9" w:rsidR="005B40E9" w:rsidP="005B40E9" w:rsidRDefault="005B40E9" w14:paraId="3D19E8C9" w14:textId="3A55AC3C">
      <w:pPr>
        <w:pStyle w:val="Prrafodelista"/>
        <w:spacing w:after="0" w:line="240" w:lineRule="auto"/>
        <w:ind w:left="1298" w:right="-93"/>
        <w:jc w:val="both"/>
        <w:rPr>
          <w:rFonts w:ascii="Arial" w:hAnsi="Arial" w:cs="Arial"/>
          <w:sz w:val="20"/>
          <w:szCs w:val="20"/>
        </w:rPr>
      </w:pPr>
      <w:r w:rsidRPr="0033021C">
        <w:rPr>
          <w:rFonts w:ascii="Arial" w:hAnsi="Arial" w:cs="Arial"/>
          <w:b/>
          <w:bCs/>
          <w:sz w:val="20"/>
          <w:szCs w:val="20"/>
        </w:rPr>
        <w:t>Nota(s):</w:t>
      </w:r>
      <w:r w:rsidRPr="005B40E9">
        <w:rPr>
          <w:rFonts w:ascii="Arial" w:hAnsi="Arial" w:cs="Arial"/>
          <w:sz w:val="20"/>
          <w:szCs w:val="20"/>
        </w:rPr>
        <w:t xml:space="preserve"> Si la Fecha de Remoción programada cae en un día no hábil, las Muestras se</w:t>
      </w:r>
    </w:p>
    <w:p w:rsidR="005B40E9" w:rsidP="005B40E9" w:rsidRDefault="005B40E9" w14:paraId="75867A83" w14:textId="5402DD01">
      <w:pPr>
        <w:pStyle w:val="Prrafodelista"/>
        <w:spacing w:after="0" w:line="240" w:lineRule="auto"/>
        <w:ind w:left="1298" w:right="-93"/>
        <w:jc w:val="both"/>
        <w:rPr>
          <w:rFonts w:ascii="Arial" w:hAnsi="Arial" w:cs="Arial"/>
          <w:sz w:val="20"/>
          <w:szCs w:val="20"/>
        </w:rPr>
      </w:pPr>
      <w:r w:rsidRPr="005B40E9">
        <w:rPr>
          <w:rFonts w:ascii="Arial" w:hAnsi="Arial" w:cs="Arial"/>
          <w:sz w:val="20"/>
          <w:szCs w:val="20"/>
        </w:rPr>
        <w:t>extraerán el día hábil posterior</w:t>
      </w:r>
      <w:r w:rsidR="008D4196">
        <w:rPr>
          <w:rFonts w:ascii="Arial" w:hAnsi="Arial" w:cs="Arial"/>
          <w:sz w:val="20"/>
          <w:szCs w:val="20"/>
        </w:rPr>
        <w:t>.</w:t>
      </w:r>
    </w:p>
    <w:p w:rsidR="005E7EB6" w:rsidP="005E7EB6" w:rsidRDefault="005E7EB6" w14:paraId="50433C1F" w14:textId="77777777">
      <w:pPr>
        <w:pStyle w:val="Prrafodelista"/>
        <w:spacing w:after="0" w:line="240" w:lineRule="auto"/>
        <w:ind w:left="1298" w:right="-93"/>
        <w:jc w:val="both"/>
        <w:rPr>
          <w:rFonts w:ascii="Arial" w:hAnsi="Arial" w:cs="Arial"/>
          <w:sz w:val="20"/>
          <w:szCs w:val="20"/>
        </w:rPr>
      </w:pPr>
    </w:p>
    <w:p w:rsidR="0033021C" w:rsidP="005E7EB6" w:rsidRDefault="005E7EB6" w14:paraId="25FB46D7" w14:textId="6035C49C">
      <w:pPr>
        <w:pStyle w:val="Prrafodelista"/>
        <w:numPr>
          <w:ilvl w:val="2"/>
          <w:numId w:val="1"/>
        </w:numPr>
        <w:spacing w:after="0" w:line="240" w:lineRule="auto"/>
        <w:ind w:right="-93"/>
        <w:jc w:val="both"/>
        <w:rPr>
          <w:rFonts w:ascii="Arial" w:hAnsi="Arial" w:cs="Arial"/>
          <w:sz w:val="20"/>
          <w:szCs w:val="20"/>
        </w:rPr>
      </w:pPr>
      <w:r w:rsidRPr="005E7EB6">
        <w:rPr>
          <w:rFonts w:ascii="Arial" w:hAnsi="Arial" w:cs="Arial"/>
          <w:sz w:val="20"/>
          <w:szCs w:val="20"/>
        </w:rPr>
        <w:t>Todos los Análisis que se lleven a cabo durante el Estudio de Estabilidad deben</w:t>
      </w:r>
      <w:r>
        <w:rPr>
          <w:rFonts w:ascii="Arial" w:hAnsi="Arial" w:cs="Arial"/>
          <w:sz w:val="20"/>
          <w:szCs w:val="20"/>
        </w:rPr>
        <w:t xml:space="preserve"> </w:t>
      </w:r>
      <w:r w:rsidRPr="005E7EB6">
        <w:rPr>
          <w:rFonts w:ascii="Arial" w:hAnsi="Arial" w:cs="Arial"/>
          <w:sz w:val="20"/>
          <w:szCs w:val="20"/>
        </w:rPr>
        <w:t>realizarse conforme a las Buenas Prácticas de Laboratorio y deben ser concluidos</w:t>
      </w:r>
      <w:r>
        <w:rPr>
          <w:rFonts w:ascii="Arial" w:hAnsi="Arial" w:cs="Arial"/>
          <w:sz w:val="20"/>
          <w:szCs w:val="20"/>
        </w:rPr>
        <w:t xml:space="preserve"> </w:t>
      </w:r>
      <w:r w:rsidRPr="005E7EB6">
        <w:rPr>
          <w:rFonts w:ascii="Arial" w:hAnsi="Arial" w:cs="Arial"/>
          <w:sz w:val="20"/>
          <w:szCs w:val="20"/>
        </w:rPr>
        <w:t>durante los 30 días siguientes a la Fecha de Remoción de las Muestras.</w:t>
      </w:r>
    </w:p>
    <w:p w:rsidR="00C00835" w:rsidP="00C00835" w:rsidRDefault="00C00835" w14:paraId="7E6D64EE" w14:textId="77777777">
      <w:pPr>
        <w:pStyle w:val="Prrafodelista"/>
        <w:spacing w:after="0" w:line="240" w:lineRule="auto"/>
        <w:ind w:left="1298" w:right="-93"/>
        <w:jc w:val="both"/>
        <w:rPr>
          <w:rFonts w:ascii="Arial" w:hAnsi="Arial" w:cs="Arial"/>
          <w:sz w:val="20"/>
          <w:szCs w:val="20"/>
        </w:rPr>
      </w:pPr>
    </w:p>
    <w:p w:rsidR="005E7EB6" w:rsidP="00C00835" w:rsidRDefault="00C00835" w14:paraId="37F05D53" w14:textId="78D54D71">
      <w:pPr>
        <w:pStyle w:val="Prrafodelista"/>
        <w:numPr>
          <w:ilvl w:val="2"/>
          <w:numId w:val="1"/>
        </w:numPr>
        <w:spacing w:after="0" w:line="240" w:lineRule="auto"/>
        <w:ind w:right="-93"/>
        <w:jc w:val="both"/>
        <w:rPr>
          <w:rFonts w:ascii="Arial" w:hAnsi="Arial" w:cs="Arial"/>
          <w:sz w:val="20"/>
          <w:szCs w:val="20"/>
        </w:rPr>
      </w:pPr>
      <w:r w:rsidRPr="00C00835">
        <w:rPr>
          <w:rFonts w:ascii="Arial" w:hAnsi="Arial" w:cs="Arial"/>
          <w:sz w:val="20"/>
          <w:szCs w:val="20"/>
        </w:rPr>
        <w:t>En caso de que, por cualquier motivo, el Laboratorio Externo (Tercero Autorizado)</w:t>
      </w:r>
      <w:r>
        <w:rPr>
          <w:rFonts w:ascii="Arial" w:hAnsi="Arial" w:cs="Arial"/>
          <w:sz w:val="20"/>
          <w:szCs w:val="20"/>
        </w:rPr>
        <w:t xml:space="preserve"> </w:t>
      </w:r>
      <w:r w:rsidRPr="00C00835">
        <w:rPr>
          <w:rFonts w:ascii="Arial" w:hAnsi="Arial" w:cs="Arial"/>
          <w:sz w:val="20"/>
          <w:szCs w:val="20"/>
        </w:rPr>
        <w:t>requiera</w:t>
      </w:r>
      <w:r>
        <w:rPr>
          <w:rFonts w:ascii="Arial" w:hAnsi="Arial" w:cs="Arial"/>
          <w:sz w:val="20"/>
          <w:szCs w:val="20"/>
        </w:rPr>
        <w:t xml:space="preserve"> </w:t>
      </w:r>
      <w:r w:rsidRPr="00C00835">
        <w:rPr>
          <w:rFonts w:ascii="Arial" w:hAnsi="Arial" w:cs="Arial"/>
          <w:sz w:val="20"/>
          <w:szCs w:val="20"/>
        </w:rPr>
        <w:t>Muestras adicionales a las programadas, éstas deberán de ser solicitada</w:t>
      </w:r>
      <w:r w:rsidR="009A74CF">
        <w:rPr>
          <w:rFonts w:ascii="Arial" w:hAnsi="Arial" w:cs="Arial"/>
          <w:sz w:val="20"/>
          <w:szCs w:val="20"/>
        </w:rPr>
        <w:t>s</w:t>
      </w:r>
      <w:r w:rsidRPr="00C00835">
        <w:rPr>
          <w:rFonts w:ascii="Arial" w:hAnsi="Arial" w:cs="Arial"/>
          <w:sz w:val="20"/>
          <w:szCs w:val="20"/>
        </w:rPr>
        <w:t xml:space="preserve"> vía</w:t>
      </w:r>
      <w:r>
        <w:rPr>
          <w:rFonts w:ascii="Arial" w:hAnsi="Arial" w:cs="Arial"/>
          <w:sz w:val="20"/>
          <w:szCs w:val="20"/>
        </w:rPr>
        <w:t xml:space="preserve"> </w:t>
      </w:r>
      <w:r w:rsidRPr="00C00835">
        <w:rPr>
          <w:rFonts w:ascii="Arial" w:hAnsi="Arial" w:cs="Arial"/>
          <w:sz w:val="20"/>
          <w:szCs w:val="20"/>
        </w:rPr>
        <w:t>correo</w:t>
      </w:r>
      <w:r>
        <w:rPr>
          <w:rFonts w:ascii="Arial" w:hAnsi="Arial" w:cs="Arial"/>
          <w:sz w:val="20"/>
          <w:szCs w:val="20"/>
        </w:rPr>
        <w:t xml:space="preserve"> </w:t>
      </w:r>
      <w:r w:rsidRPr="00C00835">
        <w:rPr>
          <w:rFonts w:ascii="Arial" w:hAnsi="Arial" w:cs="Arial"/>
          <w:sz w:val="20"/>
          <w:szCs w:val="20"/>
        </w:rPr>
        <w:t xml:space="preserve">electrónico al </w:t>
      </w:r>
      <w:r w:rsidR="00202FFC">
        <w:rPr>
          <w:rFonts w:ascii="Arial" w:hAnsi="Arial" w:cs="Arial"/>
          <w:sz w:val="20"/>
          <w:szCs w:val="20"/>
        </w:rPr>
        <w:t>Departamento de Calidad o Personal Designado de Neuraxpharm</w:t>
      </w:r>
      <w:r w:rsidR="006923FB">
        <w:rPr>
          <w:rFonts w:ascii="Arial" w:hAnsi="Arial" w:cs="Arial"/>
          <w:sz w:val="20"/>
          <w:szCs w:val="20"/>
        </w:rPr>
        <w:t xml:space="preserve"> México</w:t>
      </w:r>
      <w:r w:rsidRPr="00C00835">
        <w:rPr>
          <w:rFonts w:ascii="Arial" w:hAnsi="Arial" w:cs="Arial"/>
          <w:sz w:val="20"/>
          <w:szCs w:val="20"/>
        </w:rPr>
        <w:t>.</w:t>
      </w:r>
    </w:p>
    <w:p w:rsidR="000B780A" w:rsidP="000B780A" w:rsidRDefault="000B780A" w14:paraId="1B239889" w14:textId="77777777">
      <w:pPr>
        <w:pStyle w:val="Prrafodelista"/>
        <w:spacing w:after="0" w:line="240" w:lineRule="auto"/>
        <w:ind w:left="1298" w:right="-93"/>
        <w:jc w:val="both"/>
        <w:rPr>
          <w:rFonts w:ascii="Arial" w:hAnsi="Arial" w:cs="Arial"/>
          <w:sz w:val="20"/>
          <w:szCs w:val="20"/>
        </w:rPr>
      </w:pPr>
    </w:p>
    <w:p w:rsidR="00C00835" w:rsidP="000B780A" w:rsidRDefault="000B780A" w14:paraId="34B6026D" w14:textId="774E428F">
      <w:pPr>
        <w:pStyle w:val="Prrafodelista"/>
        <w:numPr>
          <w:ilvl w:val="2"/>
          <w:numId w:val="1"/>
        </w:numPr>
        <w:spacing w:after="0" w:line="240" w:lineRule="auto"/>
        <w:ind w:right="-93"/>
        <w:jc w:val="both"/>
        <w:rPr>
          <w:rFonts w:ascii="Arial" w:hAnsi="Arial" w:cs="Arial"/>
          <w:sz w:val="20"/>
          <w:szCs w:val="20"/>
        </w:rPr>
      </w:pPr>
      <w:r w:rsidRPr="000B780A">
        <w:rPr>
          <w:rFonts w:ascii="Arial" w:hAnsi="Arial" w:cs="Arial"/>
          <w:sz w:val="20"/>
          <w:szCs w:val="20"/>
        </w:rPr>
        <w:t>Cuando se remuevan las Muestras correspondientes al último periodo también deben</w:t>
      </w:r>
      <w:r w:rsidR="006923FB">
        <w:rPr>
          <w:rFonts w:ascii="Arial" w:hAnsi="Arial" w:cs="Arial"/>
          <w:sz w:val="20"/>
          <w:szCs w:val="20"/>
        </w:rPr>
        <w:t xml:space="preserve"> </w:t>
      </w:r>
      <w:r w:rsidRPr="000B780A">
        <w:rPr>
          <w:rFonts w:ascii="Arial" w:hAnsi="Arial" w:cs="Arial"/>
          <w:sz w:val="20"/>
          <w:szCs w:val="20"/>
        </w:rPr>
        <w:t>retirarse las Muestras de contingencia restantes; una vez concluido el Análisis del</w:t>
      </w:r>
      <w:r>
        <w:rPr>
          <w:rFonts w:ascii="Arial" w:hAnsi="Arial" w:cs="Arial"/>
          <w:sz w:val="20"/>
          <w:szCs w:val="20"/>
        </w:rPr>
        <w:t xml:space="preserve"> </w:t>
      </w:r>
      <w:r w:rsidRPr="000B780A">
        <w:rPr>
          <w:rFonts w:ascii="Arial" w:hAnsi="Arial" w:cs="Arial"/>
          <w:sz w:val="20"/>
          <w:szCs w:val="20"/>
        </w:rPr>
        <w:t xml:space="preserve">Producto (Periodo Final) y aprobado el Reporte Analítico, el </w:t>
      </w:r>
      <w:r w:rsidR="00202FFC">
        <w:rPr>
          <w:rFonts w:ascii="Arial" w:hAnsi="Arial" w:cs="Arial"/>
          <w:sz w:val="20"/>
          <w:szCs w:val="20"/>
        </w:rPr>
        <w:t>Departamento de Calidad o Personal Designado de Neuraxpharm</w:t>
      </w:r>
      <w:r w:rsidR="00DA6098">
        <w:rPr>
          <w:rFonts w:ascii="Arial" w:hAnsi="Arial" w:cs="Arial"/>
          <w:sz w:val="20"/>
          <w:szCs w:val="20"/>
        </w:rPr>
        <w:t xml:space="preserve"> </w:t>
      </w:r>
      <w:r w:rsidRPr="000B780A">
        <w:rPr>
          <w:rFonts w:ascii="Arial" w:hAnsi="Arial" w:cs="Arial"/>
          <w:sz w:val="20"/>
          <w:szCs w:val="20"/>
        </w:rPr>
        <w:t>verificará que toda la información sea correcta y no existan acciones</w:t>
      </w:r>
      <w:r>
        <w:rPr>
          <w:rFonts w:ascii="Arial" w:hAnsi="Arial" w:cs="Arial"/>
          <w:sz w:val="20"/>
          <w:szCs w:val="20"/>
        </w:rPr>
        <w:t xml:space="preserve"> </w:t>
      </w:r>
      <w:r w:rsidRPr="000B780A">
        <w:rPr>
          <w:rFonts w:ascii="Arial" w:hAnsi="Arial" w:cs="Arial"/>
          <w:sz w:val="20"/>
          <w:szCs w:val="20"/>
        </w:rPr>
        <w:t>pendientes para el Estudio de Estabilidad y se procede a autorizar el desecho de todas</w:t>
      </w:r>
      <w:r>
        <w:rPr>
          <w:rFonts w:ascii="Arial" w:hAnsi="Arial" w:cs="Arial"/>
          <w:sz w:val="20"/>
          <w:szCs w:val="20"/>
        </w:rPr>
        <w:t xml:space="preserve"> </w:t>
      </w:r>
      <w:r w:rsidRPr="000B780A">
        <w:rPr>
          <w:rFonts w:ascii="Arial" w:hAnsi="Arial" w:cs="Arial"/>
          <w:sz w:val="20"/>
          <w:szCs w:val="20"/>
        </w:rPr>
        <w:t>las</w:t>
      </w:r>
      <w:r>
        <w:rPr>
          <w:rFonts w:ascii="Arial" w:hAnsi="Arial" w:cs="Arial"/>
          <w:sz w:val="20"/>
          <w:szCs w:val="20"/>
        </w:rPr>
        <w:t xml:space="preserve"> </w:t>
      </w:r>
      <w:r w:rsidRPr="000B780A">
        <w:rPr>
          <w:rFonts w:ascii="Arial" w:hAnsi="Arial" w:cs="Arial"/>
          <w:sz w:val="20"/>
          <w:szCs w:val="20"/>
        </w:rPr>
        <w:t>Muestras restantes, proceso que debe efectuar el Laboratorio Externo (Tercero</w:t>
      </w:r>
      <w:r>
        <w:rPr>
          <w:rFonts w:ascii="Arial" w:hAnsi="Arial" w:cs="Arial"/>
          <w:sz w:val="20"/>
          <w:szCs w:val="20"/>
        </w:rPr>
        <w:t xml:space="preserve"> </w:t>
      </w:r>
      <w:r w:rsidRPr="000B780A">
        <w:rPr>
          <w:rFonts w:ascii="Arial" w:hAnsi="Arial" w:cs="Arial"/>
          <w:sz w:val="20"/>
          <w:szCs w:val="20"/>
        </w:rPr>
        <w:t>Autorizado) de acuerdo a sus Procedimientos Normalizados de Operación internos,</w:t>
      </w:r>
      <w:r>
        <w:rPr>
          <w:rFonts w:ascii="Arial" w:hAnsi="Arial" w:cs="Arial"/>
          <w:sz w:val="20"/>
          <w:szCs w:val="20"/>
        </w:rPr>
        <w:t xml:space="preserve"> </w:t>
      </w:r>
      <w:r w:rsidRPr="000B780A">
        <w:rPr>
          <w:rFonts w:ascii="Arial" w:hAnsi="Arial" w:cs="Arial"/>
          <w:sz w:val="20"/>
          <w:szCs w:val="20"/>
        </w:rPr>
        <w:t>generando la respectiva documentación.</w:t>
      </w:r>
    </w:p>
    <w:p w:rsidRPr="0010404A" w:rsidR="0010404A" w:rsidP="0010404A" w:rsidRDefault="0010404A" w14:paraId="063235E6" w14:textId="77777777">
      <w:pPr>
        <w:pStyle w:val="Prrafodelista"/>
        <w:rPr>
          <w:rFonts w:ascii="Arial" w:hAnsi="Arial" w:cs="Arial"/>
          <w:sz w:val="20"/>
          <w:szCs w:val="20"/>
        </w:rPr>
      </w:pPr>
    </w:p>
    <w:p w:rsidRPr="0010404A" w:rsidR="0010404A" w:rsidP="0010404A" w:rsidRDefault="0010404A" w14:paraId="23DA3BBB" w14:textId="166603B2">
      <w:pPr>
        <w:pStyle w:val="Prrafodelista"/>
        <w:numPr>
          <w:ilvl w:val="2"/>
          <w:numId w:val="1"/>
        </w:numPr>
        <w:spacing w:after="0" w:line="240" w:lineRule="auto"/>
        <w:ind w:right="-93"/>
        <w:jc w:val="both"/>
        <w:rPr>
          <w:rFonts w:ascii="Arial" w:hAnsi="Arial" w:cs="Arial"/>
          <w:sz w:val="20"/>
          <w:szCs w:val="20"/>
        </w:rPr>
      </w:pPr>
      <w:r w:rsidRPr="006D3BB9">
        <w:rPr>
          <w:rFonts w:ascii="Arial" w:hAnsi="Arial" w:cs="Arial"/>
          <w:sz w:val="20"/>
          <w:szCs w:val="20"/>
        </w:rPr>
        <w:t>El Laboratorio Externo (Tercero Autorizado) debe mantener un registro de cada</w:t>
      </w:r>
      <w:r>
        <w:rPr>
          <w:rFonts w:ascii="Arial" w:hAnsi="Arial" w:cs="Arial"/>
          <w:sz w:val="20"/>
          <w:szCs w:val="20"/>
        </w:rPr>
        <w:t xml:space="preserve"> </w:t>
      </w:r>
      <w:r w:rsidRPr="006D3BB9">
        <w:rPr>
          <w:rFonts w:ascii="Arial" w:hAnsi="Arial" w:cs="Arial"/>
          <w:sz w:val="20"/>
          <w:szCs w:val="20"/>
        </w:rPr>
        <w:t>producto</w:t>
      </w:r>
      <w:r>
        <w:rPr>
          <w:rFonts w:ascii="Arial" w:hAnsi="Arial" w:cs="Arial"/>
          <w:sz w:val="20"/>
          <w:szCs w:val="20"/>
        </w:rPr>
        <w:t xml:space="preserve"> </w:t>
      </w:r>
      <w:r w:rsidRPr="006D3BB9">
        <w:rPr>
          <w:rFonts w:ascii="Arial" w:hAnsi="Arial" w:cs="Arial"/>
          <w:sz w:val="20"/>
          <w:szCs w:val="20"/>
        </w:rPr>
        <w:t xml:space="preserve">en Estabilidad </w:t>
      </w:r>
      <w:r>
        <w:rPr>
          <w:rFonts w:ascii="Arial" w:hAnsi="Arial" w:cs="Arial"/>
          <w:sz w:val="20"/>
          <w:szCs w:val="20"/>
        </w:rPr>
        <w:t>de manera que</w:t>
      </w:r>
      <w:r w:rsidRPr="006D3BB9">
        <w:rPr>
          <w:rFonts w:ascii="Arial" w:hAnsi="Arial" w:cs="Arial"/>
          <w:sz w:val="20"/>
          <w:szCs w:val="20"/>
        </w:rPr>
        <w:t xml:space="preserve"> sea capaz de identificar las piezas recibidas, removidas y</w:t>
      </w:r>
      <w:r>
        <w:rPr>
          <w:rFonts w:ascii="Arial" w:hAnsi="Arial" w:cs="Arial"/>
          <w:sz w:val="20"/>
          <w:szCs w:val="20"/>
        </w:rPr>
        <w:t xml:space="preserve"> </w:t>
      </w:r>
      <w:r w:rsidRPr="006D3BB9">
        <w:rPr>
          <w:rFonts w:ascii="Arial" w:hAnsi="Arial" w:cs="Arial"/>
          <w:sz w:val="20"/>
          <w:szCs w:val="20"/>
        </w:rPr>
        <w:t>restantes en</w:t>
      </w:r>
      <w:r>
        <w:rPr>
          <w:rFonts w:ascii="Arial" w:hAnsi="Arial" w:cs="Arial"/>
          <w:sz w:val="20"/>
          <w:szCs w:val="20"/>
        </w:rPr>
        <w:t xml:space="preserve"> </w:t>
      </w:r>
      <w:r w:rsidRPr="006D3BB9">
        <w:rPr>
          <w:rFonts w:ascii="Arial" w:hAnsi="Arial" w:cs="Arial"/>
          <w:sz w:val="20"/>
          <w:szCs w:val="20"/>
        </w:rPr>
        <w:t>la cámara de estabilidad.</w:t>
      </w:r>
    </w:p>
    <w:p w:rsidR="00AA0596" w:rsidP="00AA0596" w:rsidRDefault="00AA0596" w14:paraId="3C425B4F" w14:textId="77777777">
      <w:pPr>
        <w:pStyle w:val="Prrafodelista"/>
        <w:spacing w:after="0" w:line="240" w:lineRule="auto"/>
        <w:ind w:left="1298" w:right="-93"/>
        <w:jc w:val="both"/>
        <w:rPr>
          <w:rFonts w:ascii="Arial" w:hAnsi="Arial" w:cs="Arial"/>
          <w:sz w:val="20"/>
          <w:szCs w:val="20"/>
        </w:rPr>
      </w:pPr>
    </w:p>
    <w:p w:rsidR="000B780A" w:rsidP="007B4996" w:rsidRDefault="001D6ED6" w14:paraId="64C9F5E6" w14:textId="7A9E2D9D">
      <w:pPr>
        <w:pStyle w:val="Prrafodelista"/>
        <w:numPr>
          <w:ilvl w:val="1"/>
          <w:numId w:val="1"/>
        </w:numPr>
        <w:spacing w:after="0" w:line="240" w:lineRule="auto"/>
        <w:ind w:right="-93" w:hanging="436"/>
        <w:jc w:val="both"/>
        <w:outlineLvl w:val="1"/>
        <w:rPr>
          <w:rFonts w:ascii="Arial" w:hAnsi="Arial" w:cs="Arial"/>
          <w:b/>
          <w:bCs/>
          <w:sz w:val="20"/>
          <w:szCs w:val="20"/>
        </w:rPr>
      </w:pPr>
      <w:bookmarkStart w:name="_Toc197634964" w:id="42"/>
      <w:r w:rsidRPr="001D6ED6">
        <w:rPr>
          <w:rFonts w:ascii="Arial" w:hAnsi="Arial" w:cs="Arial"/>
          <w:b/>
          <w:bCs/>
          <w:sz w:val="20"/>
          <w:szCs w:val="20"/>
        </w:rPr>
        <w:t>Reporte de Estabilidades</w:t>
      </w:r>
      <w:bookmarkEnd w:id="42"/>
    </w:p>
    <w:p w:rsidR="00A634AF" w:rsidP="00A634AF" w:rsidRDefault="00A634AF" w14:paraId="0709B311" w14:textId="77777777">
      <w:pPr>
        <w:pStyle w:val="Prrafodelista"/>
        <w:spacing w:after="0" w:line="240" w:lineRule="auto"/>
        <w:ind w:left="578" w:right="-93"/>
        <w:jc w:val="both"/>
        <w:rPr>
          <w:rFonts w:ascii="Arial" w:hAnsi="Arial" w:cs="Arial"/>
          <w:b/>
          <w:bCs/>
          <w:sz w:val="20"/>
          <w:szCs w:val="20"/>
        </w:rPr>
      </w:pPr>
    </w:p>
    <w:p w:rsidR="00E43E8C" w:rsidP="00814809" w:rsidRDefault="00A634AF" w14:paraId="0D96DD0C" w14:textId="643C6E65">
      <w:pPr>
        <w:pStyle w:val="Prrafodelista"/>
        <w:numPr>
          <w:ilvl w:val="2"/>
          <w:numId w:val="1"/>
        </w:numPr>
        <w:spacing w:after="0" w:line="240" w:lineRule="auto"/>
        <w:ind w:right="-93"/>
        <w:jc w:val="both"/>
        <w:rPr>
          <w:rFonts w:ascii="Arial" w:hAnsi="Arial" w:cs="Arial"/>
          <w:sz w:val="20"/>
          <w:szCs w:val="20"/>
        </w:rPr>
      </w:pPr>
      <w:r w:rsidRPr="00990B9C">
        <w:rPr>
          <w:rFonts w:ascii="Arial" w:hAnsi="Arial" w:cs="Arial"/>
          <w:sz w:val="20"/>
          <w:szCs w:val="20"/>
        </w:rPr>
        <w:t>Una vez realizado el Análisis</w:t>
      </w:r>
      <w:r w:rsidR="00210595">
        <w:rPr>
          <w:rFonts w:ascii="Arial" w:hAnsi="Arial" w:cs="Arial"/>
          <w:sz w:val="20"/>
          <w:szCs w:val="20"/>
        </w:rPr>
        <w:t>,</w:t>
      </w:r>
      <w:r w:rsidRPr="00990B9C">
        <w:rPr>
          <w:rFonts w:ascii="Arial" w:hAnsi="Arial" w:cs="Arial"/>
          <w:sz w:val="20"/>
          <w:szCs w:val="20"/>
        </w:rPr>
        <w:t xml:space="preserve"> el Laboratorio Externo (Tercero Autorizado) deberá entregar el Certificado de Análisis y la documentación de soporte para su revisión por parte del </w:t>
      </w:r>
      <w:r w:rsidRPr="00990B9C" w:rsidR="00202FFC">
        <w:rPr>
          <w:rFonts w:ascii="Arial" w:hAnsi="Arial" w:cs="Arial"/>
          <w:sz w:val="20"/>
          <w:szCs w:val="20"/>
        </w:rPr>
        <w:t>Departamento de Calidad o Personal Designado de Neuraxpharm</w:t>
      </w:r>
      <w:r w:rsidR="006519F7">
        <w:rPr>
          <w:rFonts w:ascii="Arial" w:hAnsi="Arial" w:cs="Arial"/>
          <w:sz w:val="20"/>
          <w:szCs w:val="20"/>
        </w:rPr>
        <w:t xml:space="preserve"> México</w:t>
      </w:r>
      <w:r w:rsidR="00990B9C">
        <w:rPr>
          <w:rFonts w:ascii="Arial" w:hAnsi="Arial" w:cs="Arial"/>
          <w:sz w:val="20"/>
          <w:szCs w:val="20"/>
        </w:rPr>
        <w:t>.</w:t>
      </w:r>
    </w:p>
    <w:p w:rsidRPr="00990B9C" w:rsidR="00990B9C" w:rsidP="00990B9C" w:rsidRDefault="00990B9C" w14:paraId="4015E4CF" w14:textId="77777777">
      <w:pPr>
        <w:pStyle w:val="Prrafodelista"/>
        <w:spacing w:after="0" w:line="240" w:lineRule="auto"/>
        <w:ind w:left="1298" w:right="-93"/>
        <w:jc w:val="both"/>
        <w:rPr>
          <w:rFonts w:ascii="Arial" w:hAnsi="Arial" w:cs="Arial"/>
          <w:sz w:val="20"/>
          <w:szCs w:val="20"/>
        </w:rPr>
      </w:pPr>
    </w:p>
    <w:p w:rsidR="006F4BBD" w:rsidP="00A92605" w:rsidRDefault="00E43E8C" w14:paraId="05CBA91C" w14:textId="112ADB4A">
      <w:pPr>
        <w:pStyle w:val="Prrafodelista"/>
        <w:numPr>
          <w:ilvl w:val="2"/>
          <w:numId w:val="1"/>
        </w:numPr>
        <w:spacing w:after="0" w:line="240" w:lineRule="auto"/>
        <w:ind w:right="-93"/>
        <w:jc w:val="both"/>
        <w:rPr>
          <w:rFonts w:ascii="Arial" w:hAnsi="Arial" w:cs="Arial"/>
          <w:sz w:val="20"/>
          <w:szCs w:val="20"/>
        </w:rPr>
      </w:pPr>
      <w:r w:rsidRPr="00E43E8C">
        <w:rPr>
          <w:rFonts w:ascii="Arial" w:hAnsi="Arial" w:cs="Arial"/>
          <w:sz w:val="20"/>
          <w:szCs w:val="20"/>
        </w:rPr>
        <w:t>La documentación de soporte incluye Cromatogramas, Espectrogramas Tipo y la</w:t>
      </w:r>
      <w:r>
        <w:rPr>
          <w:rFonts w:ascii="Arial" w:hAnsi="Arial" w:cs="Arial"/>
          <w:sz w:val="20"/>
          <w:szCs w:val="20"/>
        </w:rPr>
        <w:t xml:space="preserve"> </w:t>
      </w:r>
      <w:r w:rsidRPr="00E43E8C">
        <w:rPr>
          <w:rFonts w:ascii="Arial" w:hAnsi="Arial" w:cs="Arial"/>
          <w:sz w:val="20"/>
          <w:szCs w:val="20"/>
        </w:rPr>
        <w:t>evidencia Analítica y Microbiológica (cuando aplique) generada durante el Análisis de</w:t>
      </w:r>
      <w:r>
        <w:rPr>
          <w:rFonts w:ascii="Arial" w:hAnsi="Arial" w:cs="Arial"/>
          <w:sz w:val="20"/>
          <w:szCs w:val="20"/>
        </w:rPr>
        <w:t xml:space="preserve"> </w:t>
      </w:r>
      <w:r w:rsidRPr="00E43E8C">
        <w:rPr>
          <w:rFonts w:ascii="Arial" w:hAnsi="Arial" w:cs="Arial"/>
          <w:sz w:val="20"/>
          <w:szCs w:val="20"/>
        </w:rPr>
        <w:t>los</w:t>
      </w:r>
      <w:r>
        <w:rPr>
          <w:rFonts w:ascii="Arial" w:hAnsi="Arial" w:cs="Arial"/>
          <w:sz w:val="20"/>
          <w:szCs w:val="20"/>
        </w:rPr>
        <w:t xml:space="preserve"> </w:t>
      </w:r>
      <w:r w:rsidRPr="00E43E8C">
        <w:rPr>
          <w:rFonts w:ascii="Arial" w:hAnsi="Arial" w:cs="Arial"/>
          <w:sz w:val="20"/>
          <w:szCs w:val="20"/>
        </w:rPr>
        <w:t>lotes de Estabilidades que soporte la obtención del resultado, incluyendo datos crudos.</w:t>
      </w:r>
    </w:p>
    <w:p w:rsidRPr="00A13FD6" w:rsidR="00A13FD6" w:rsidP="00A13FD6" w:rsidRDefault="00A13FD6" w14:paraId="008293E8" w14:textId="77777777">
      <w:pPr>
        <w:spacing w:after="0" w:line="240" w:lineRule="auto"/>
        <w:ind w:right="-93"/>
        <w:jc w:val="both"/>
        <w:rPr>
          <w:rFonts w:ascii="Arial" w:hAnsi="Arial" w:cs="Arial"/>
          <w:sz w:val="20"/>
          <w:szCs w:val="20"/>
        </w:rPr>
      </w:pPr>
    </w:p>
    <w:p w:rsidR="006F4BBD" w:rsidP="006F4BBD" w:rsidRDefault="006F4BBD" w14:paraId="7FE80885" w14:textId="0B9186C4">
      <w:pPr>
        <w:pStyle w:val="Prrafodelista"/>
        <w:numPr>
          <w:ilvl w:val="2"/>
          <w:numId w:val="1"/>
        </w:numPr>
        <w:spacing w:after="0" w:line="240" w:lineRule="auto"/>
        <w:ind w:right="-93"/>
        <w:jc w:val="both"/>
        <w:rPr>
          <w:rFonts w:ascii="Arial" w:hAnsi="Arial" w:cs="Arial"/>
          <w:sz w:val="20"/>
          <w:szCs w:val="20"/>
        </w:rPr>
      </w:pPr>
      <w:r w:rsidRPr="006F4BBD">
        <w:rPr>
          <w:rFonts w:ascii="Arial" w:hAnsi="Arial" w:cs="Arial"/>
          <w:sz w:val="20"/>
          <w:szCs w:val="20"/>
        </w:rPr>
        <w:t>En caso de requerir alguna corrección o modificación del Reporte, se solicitará vía</w:t>
      </w:r>
      <w:r>
        <w:rPr>
          <w:rFonts w:ascii="Arial" w:hAnsi="Arial" w:cs="Arial"/>
          <w:sz w:val="20"/>
          <w:szCs w:val="20"/>
        </w:rPr>
        <w:t xml:space="preserve"> </w:t>
      </w:r>
      <w:r w:rsidRPr="006F4BBD">
        <w:rPr>
          <w:rFonts w:ascii="Arial" w:hAnsi="Arial" w:cs="Arial"/>
          <w:sz w:val="20"/>
          <w:szCs w:val="20"/>
        </w:rPr>
        <w:t>correo</w:t>
      </w:r>
      <w:r>
        <w:rPr>
          <w:rFonts w:ascii="Arial" w:hAnsi="Arial" w:cs="Arial"/>
          <w:sz w:val="20"/>
          <w:szCs w:val="20"/>
        </w:rPr>
        <w:t xml:space="preserve"> </w:t>
      </w:r>
      <w:r w:rsidRPr="006F4BBD">
        <w:rPr>
          <w:rFonts w:ascii="Arial" w:hAnsi="Arial" w:cs="Arial"/>
          <w:sz w:val="20"/>
          <w:szCs w:val="20"/>
        </w:rPr>
        <w:t>electrónico la enmienda correspondiente al Laboratorio Externo (Tercero Autorizado).</w:t>
      </w:r>
    </w:p>
    <w:p w:rsidRPr="006F4BBD" w:rsidR="00844C5F" w:rsidP="00844C5F" w:rsidRDefault="00844C5F" w14:paraId="6255D774" w14:textId="77777777">
      <w:pPr>
        <w:pStyle w:val="Prrafodelista"/>
        <w:spacing w:after="0" w:line="240" w:lineRule="auto"/>
        <w:ind w:left="1298" w:right="-93"/>
        <w:jc w:val="both"/>
        <w:rPr>
          <w:rFonts w:ascii="Arial" w:hAnsi="Arial" w:cs="Arial"/>
          <w:sz w:val="20"/>
          <w:szCs w:val="20"/>
        </w:rPr>
      </w:pPr>
    </w:p>
    <w:p w:rsidR="007E11FE" w:rsidP="00844C5F" w:rsidRDefault="00844C5F" w14:paraId="2330AAEC" w14:textId="4E1078B8">
      <w:pPr>
        <w:pStyle w:val="Prrafodelista"/>
        <w:numPr>
          <w:ilvl w:val="2"/>
          <w:numId w:val="1"/>
        </w:numPr>
        <w:spacing w:after="0" w:line="240" w:lineRule="auto"/>
        <w:ind w:right="-93"/>
        <w:jc w:val="both"/>
        <w:rPr>
          <w:rFonts w:ascii="Arial" w:hAnsi="Arial" w:cs="Arial"/>
          <w:sz w:val="20"/>
          <w:szCs w:val="20"/>
        </w:rPr>
      </w:pPr>
      <w:r w:rsidRPr="00844C5F">
        <w:rPr>
          <w:rFonts w:ascii="Arial" w:hAnsi="Arial" w:cs="Arial"/>
          <w:sz w:val="20"/>
          <w:szCs w:val="20"/>
        </w:rPr>
        <w:t>Una vez que la documentación se encuentra correcta y completa, el Departamento de</w:t>
      </w:r>
      <w:r>
        <w:rPr>
          <w:rFonts w:ascii="Arial" w:hAnsi="Arial" w:cs="Arial"/>
          <w:sz w:val="20"/>
          <w:szCs w:val="20"/>
        </w:rPr>
        <w:t xml:space="preserve"> </w:t>
      </w:r>
      <w:r w:rsidRPr="00844C5F">
        <w:rPr>
          <w:rFonts w:ascii="Arial" w:hAnsi="Arial" w:cs="Arial"/>
          <w:sz w:val="20"/>
          <w:szCs w:val="20"/>
        </w:rPr>
        <w:t>Calidad</w:t>
      </w:r>
      <w:r w:rsidR="004C4FB0">
        <w:rPr>
          <w:rFonts w:ascii="Arial" w:hAnsi="Arial" w:cs="Arial"/>
          <w:sz w:val="20"/>
          <w:szCs w:val="20"/>
        </w:rPr>
        <w:t xml:space="preserve"> o Personal Designado</w:t>
      </w:r>
      <w:r w:rsidR="001E39E2">
        <w:rPr>
          <w:rFonts w:ascii="Arial" w:hAnsi="Arial" w:cs="Arial"/>
          <w:sz w:val="20"/>
          <w:szCs w:val="20"/>
        </w:rPr>
        <w:t xml:space="preserve"> de Neuraxpharm</w:t>
      </w:r>
      <w:r w:rsidRPr="00844C5F">
        <w:rPr>
          <w:rFonts w:ascii="Arial" w:hAnsi="Arial" w:cs="Arial"/>
          <w:sz w:val="20"/>
          <w:szCs w:val="20"/>
        </w:rPr>
        <w:t xml:space="preserve"> </w:t>
      </w:r>
      <w:r w:rsidR="006519F7">
        <w:rPr>
          <w:rFonts w:ascii="Arial" w:hAnsi="Arial" w:cs="Arial"/>
          <w:sz w:val="20"/>
          <w:szCs w:val="20"/>
        </w:rPr>
        <w:t xml:space="preserve">México </w:t>
      </w:r>
      <w:r w:rsidRPr="00844C5F">
        <w:rPr>
          <w:rFonts w:ascii="Arial" w:hAnsi="Arial" w:cs="Arial"/>
          <w:sz w:val="20"/>
          <w:szCs w:val="20"/>
        </w:rPr>
        <w:t>emitirá los resultados en el formato F-</w:t>
      </w:r>
      <w:r w:rsidR="00692C44">
        <w:rPr>
          <w:rFonts w:ascii="Arial" w:hAnsi="Arial" w:cs="Arial"/>
          <w:sz w:val="20"/>
          <w:szCs w:val="20"/>
        </w:rPr>
        <w:t>AC</w:t>
      </w:r>
      <w:r w:rsidRPr="00844C5F">
        <w:rPr>
          <w:rFonts w:ascii="Arial" w:hAnsi="Arial" w:cs="Arial"/>
          <w:sz w:val="20"/>
          <w:szCs w:val="20"/>
        </w:rPr>
        <w:t>-0</w:t>
      </w:r>
      <w:r w:rsidR="00692C44">
        <w:rPr>
          <w:rFonts w:ascii="Arial" w:hAnsi="Arial" w:cs="Arial"/>
          <w:sz w:val="20"/>
          <w:szCs w:val="20"/>
        </w:rPr>
        <w:t>21</w:t>
      </w:r>
      <w:r w:rsidRPr="00844C5F">
        <w:rPr>
          <w:rFonts w:ascii="Arial" w:hAnsi="Arial" w:cs="Arial"/>
          <w:sz w:val="20"/>
          <w:szCs w:val="20"/>
        </w:rPr>
        <w:t>-E “Certificado</w:t>
      </w:r>
      <w:r>
        <w:rPr>
          <w:rFonts w:ascii="Arial" w:hAnsi="Arial" w:cs="Arial"/>
          <w:sz w:val="20"/>
          <w:szCs w:val="20"/>
        </w:rPr>
        <w:t xml:space="preserve"> </w:t>
      </w:r>
      <w:r w:rsidRPr="00844C5F">
        <w:rPr>
          <w:rFonts w:ascii="Arial" w:hAnsi="Arial" w:cs="Arial"/>
          <w:sz w:val="20"/>
          <w:szCs w:val="20"/>
        </w:rPr>
        <w:t>Analítico de Estabilidad”, Edición vigente, para su dictamen, firma y resguardo.</w:t>
      </w:r>
    </w:p>
    <w:p w:rsidRPr="00B02F4D" w:rsidR="00B02F4D" w:rsidP="00B02F4D" w:rsidRDefault="00B02F4D" w14:paraId="0CD36C72" w14:textId="77777777">
      <w:pPr>
        <w:pStyle w:val="Prrafodelista"/>
        <w:rPr>
          <w:rFonts w:ascii="Arial" w:hAnsi="Arial" w:cs="Arial"/>
          <w:sz w:val="20"/>
          <w:szCs w:val="20"/>
        </w:rPr>
      </w:pPr>
    </w:p>
    <w:p w:rsidR="00B02F4D" w:rsidP="00844C5F" w:rsidRDefault="00B02F4D" w14:paraId="6C762E19" w14:textId="49E31111">
      <w:pPr>
        <w:pStyle w:val="Prrafodelista"/>
        <w:numPr>
          <w:ilvl w:val="2"/>
          <w:numId w:val="1"/>
        </w:numPr>
        <w:spacing w:after="0" w:line="240" w:lineRule="auto"/>
        <w:ind w:right="-93"/>
        <w:jc w:val="both"/>
        <w:rPr>
          <w:rFonts w:ascii="Arial" w:hAnsi="Arial" w:cs="Arial"/>
          <w:sz w:val="20"/>
          <w:szCs w:val="20"/>
        </w:rPr>
      </w:pPr>
      <w:r>
        <w:rPr>
          <w:rFonts w:ascii="Arial" w:hAnsi="Arial" w:cs="Arial"/>
          <w:sz w:val="20"/>
          <w:szCs w:val="20"/>
        </w:rPr>
        <w:t xml:space="preserve">El </w:t>
      </w:r>
      <w:proofErr w:type="gramStart"/>
      <w:r>
        <w:rPr>
          <w:rFonts w:ascii="Arial" w:hAnsi="Arial" w:cs="Arial"/>
          <w:sz w:val="20"/>
          <w:szCs w:val="20"/>
        </w:rPr>
        <w:t>Responsable</w:t>
      </w:r>
      <w:proofErr w:type="gramEnd"/>
      <w:r>
        <w:rPr>
          <w:rFonts w:ascii="Arial" w:hAnsi="Arial" w:cs="Arial"/>
          <w:sz w:val="20"/>
          <w:szCs w:val="20"/>
        </w:rPr>
        <w:t xml:space="preserve"> Sanitario de Neuraxpharm </w:t>
      </w:r>
      <w:r w:rsidR="006519F7">
        <w:rPr>
          <w:rFonts w:ascii="Arial" w:hAnsi="Arial" w:cs="Arial"/>
          <w:sz w:val="20"/>
          <w:szCs w:val="20"/>
        </w:rPr>
        <w:t xml:space="preserve">México </w:t>
      </w:r>
      <w:r>
        <w:rPr>
          <w:rFonts w:ascii="Arial" w:hAnsi="Arial" w:cs="Arial"/>
          <w:sz w:val="20"/>
          <w:szCs w:val="20"/>
        </w:rPr>
        <w:t xml:space="preserve">debe aprobar </w:t>
      </w:r>
      <w:r w:rsidR="003F1269">
        <w:rPr>
          <w:rFonts w:ascii="Arial" w:hAnsi="Arial" w:cs="Arial"/>
          <w:sz w:val="20"/>
          <w:szCs w:val="20"/>
        </w:rPr>
        <w:t xml:space="preserve">cada </w:t>
      </w:r>
      <w:r w:rsidRPr="00844C5F" w:rsidR="003F1269">
        <w:rPr>
          <w:rFonts w:ascii="Arial" w:hAnsi="Arial" w:cs="Arial"/>
          <w:sz w:val="20"/>
          <w:szCs w:val="20"/>
        </w:rPr>
        <w:t>F-</w:t>
      </w:r>
      <w:r w:rsidR="003F1269">
        <w:rPr>
          <w:rFonts w:ascii="Arial" w:hAnsi="Arial" w:cs="Arial"/>
          <w:sz w:val="20"/>
          <w:szCs w:val="20"/>
        </w:rPr>
        <w:t>AC</w:t>
      </w:r>
      <w:r w:rsidRPr="00844C5F" w:rsidR="003F1269">
        <w:rPr>
          <w:rFonts w:ascii="Arial" w:hAnsi="Arial" w:cs="Arial"/>
          <w:sz w:val="20"/>
          <w:szCs w:val="20"/>
        </w:rPr>
        <w:t>-0</w:t>
      </w:r>
      <w:r w:rsidR="003F1269">
        <w:rPr>
          <w:rFonts w:ascii="Arial" w:hAnsi="Arial" w:cs="Arial"/>
          <w:sz w:val="20"/>
          <w:szCs w:val="20"/>
        </w:rPr>
        <w:t>21</w:t>
      </w:r>
      <w:r w:rsidRPr="00844C5F" w:rsidR="003F1269">
        <w:rPr>
          <w:rFonts w:ascii="Arial" w:hAnsi="Arial" w:cs="Arial"/>
          <w:sz w:val="20"/>
          <w:szCs w:val="20"/>
        </w:rPr>
        <w:t>-E “Certificado</w:t>
      </w:r>
      <w:r w:rsidR="003F1269">
        <w:rPr>
          <w:rFonts w:ascii="Arial" w:hAnsi="Arial" w:cs="Arial"/>
          <w:sz w:val="20"/>
          <w:szCs w:val="20"/>
        </w:rPr>
        <w:t xml:space="preserve"> </w:t>
      </w:r>
      <w:r w:rsidRPr="00844C5F" w:rsidR="003F1269">
        <w:rPr>
          <w:rFonts w:ascii="Arial" w:hAnsi="Arial" w:cs="Arial"/>
          <w:sz w:val="20"/>
          <w:szCs w:val="20"/>
        </w:rPr>
        <w:t>Analítico de Estabilidad”</w:t>
      </w:r>
      <w:r w:rsidR="006519F7">
        <w:rPr>
          <w:rFonts w:ascii="Arial" w:hAnsi="Arial" w:cs="Arial"/>
          <w:sz w:val="20"/>
          <w:szCs w:val="20"/>
        </w:rPr>
        <w:t>.</w:t>
      </w:r>
      <w:r w:rsidRPr="00844C5F" w:rsidR="003F1269">
        <w:rPr>
          <w:rFonts w:ascii="Arial" w:hAnsi="Arial" w:cs="Arial"/>
          <w:sz w:val="20"/>
          <w:szCs w:val="20"/>
        </w:rPr>
        <w:t xml:space="preserve"> Edición vigente</w:t>
      </w:r>
      <w:r w:rsidR="003F1269">
        <w:rPr>
          <w:rFonts w:ascii="Arial" w:hAnsi="Arial" w:cs="Arial"/>
          <w:sz w:val="20"/>
          <w:szCs w:val="20"/>
        </w:rPr>
        <w:t xml:space="preserve"> emitido.</w:t>
      </w:r>
    </w:p>
    <w:p w:rsidRPr="00844C5F" w:rsidR="00844C5F" w:rsidP="00844C5F" w:rsidRDefault="00844C5F" w14:paraId="74777A28" w14:textId="77777777">
      <w:pPr>
        <w:pStyle w:val="Prrafodelista"/>
        <w:spacing w:after="0" w:line="240" w:lineRule="auto"/>
        <w:ind w:left="1298" w:right="-93"/>
        <w:jc w:val="both"/>
        <w:rPr>
          <w:rFonts w:ascii="Arial" w:hAnsi="Arial" w:cs="Arial"/>
          <w:sz w:val="20"/>
          <w:szCs w:val="20"/>
        </w:rPr>
      </w:pPr>
    </w:p>
    <w:p w:rsidR="0039360A" w:rsidP="00314737" w:rsidRDefault="00032672" w14:paraId="345E6544" w14:textId="4A401C08">
      <w:pPr>
        <w:pStyle w:val="Prrafodelista"/>
        <w:numPr>
          <w:ilvl w:val="1"/>
          <w:numId w:val="1"/>
        </w:numPr>
        <w:spacing w:after="0" w:line="240" w:lineRule="auto"/>
        <w:ind w:right="-93" w:hanging="436"/>
        <w:jc w:val="both"/>
        <w:outlineLvl w:val="1"/>
        <w:rPr>
          <w:rFonts w:ascii="Arial" w:hAnsi="Arial" w:cs="Arial"/>
          <w:b/>
          <w:bCs/>
          <w:sz w:val="20"/>
          <w:szCs w:val="20"/>
        </w:rPr>
      </w:pPr>
      <w:bookmarkStart w:name="_Toc197634965" w:id="43"/>
      <w:r w:rsidRPr="00032672">
        <w:rPr>
          <w:rFonts w:ascii="Arial" w:hAnsi="Arial" w:cs="Arial"/>
          <w:b/>
          <w:bCs/>
          <w:sz w:val="20"/>
          <w:szCs w:val="20"/>
        </w:rPr>
        <w:t>Informe de Estabilidades</w:t>
      </w:r>
      <w:bookmarkEnd w:id="43"/>
    </w:p>
    <w:p w:rsidR="00C87E00" w:rsidP="00C87E00" w:rsidRDefault="00C87E00" w14:paraId="4B87858F" w14:textId="77777777">
      <w:pPr>
        <w:pStyle w:val="Prrafodelista"/>
        <w:spacing w:after="0" w:line="240" w:lineRule="auto"/>
        <w:ind w:left="578" w:right="-93"/>
        <w:jc w:val="both"/>
        <w:rPr>
          <w:rFonts w:ascii="Arial" w:hAnsi="Arial" w:cs="Arial"/>
          <w:b/>
          <w:bCs/>
          <w:sz w:val="20"/>
          <w:szCs w:val="20"/>
        </w:rPr>
      </w:pPr>
    </w:p>
    <w:p w:rsidR="00032672" w:rsidP="00C87E00" w:rsidRDefault="00010921" w14:paraId="3E28B14F" w14:textId="0D687456">
      <w:pPr>
        <w:pStyle w:val="Prrafodelista"/>
        <w:numPr>
          <w:ilvl w:val="2"/>
          <w:numId w:val="1"/>
        </w:numPr>
        <w:spacing w:after="0" w:line="240" w:lineRule="auto"/>
        <w:ind w:right="-93"/>
        <w:jc w:val="both"/>
        <w:rPr>
          <w:rFonts w:ascii="Arial" w:hAnsi="Arial" w:cs="Arial"/>
          <w:sz w:val="20"/>
          <w:szCs w:val="20"/>
        </w:rPr>
      </w:pPr>
      <w:r w:rsidRPr="00C87E00">
        <w:rPr>
          <w:rFonts w:ascii="Arial" w:hAnsi="Arial" w:cs="Arial"/>
          <w:sz w:val="20"/>
          <w:szCs w:val="20"/>
        </w:rPr>
        <w:t xml:space="preserve">El </w:t>
      </w:r>
      <w:r w:rsidR="00202FFC">
        <w:rPr>
          <w:rFonts w:ascii="Arial" w:hAnsi="Arial" w:cs="Arial"/>
          <w:sz w:val="20"/>
          <w:szCs w:val="20"/>
        </w:rPr>
        <w:t>Departamento de Calidad o Personal Designado de Neuraxpharm</w:t>
      </w:r>
      <w:r w:rsidRPr="00C87E00">
        <w:rPr>
          <w:rFonts w:ascii="Arial" w:hAnsi="Arial" w:cs="Arial"/>
          <w:sz w:val="20"/>
          <w:szCs w:val="20"/>
        </w:rPr>
        <w:t xml:space="preserve"> </w:t>
      </w:r>
      <w:r w:rsidR="00372170">
        <w:rPr>
          <w:rFonts w:ascii="Arial" w:hAnsi="Arial" w:cs="Arial"/>
          <w:sz w:val="20"/>
          <w:szCs w:val="20"/>
        </w:rPr>
        <w:t xml:space="preserve">México </w:t>
      </w:r>
      <w:r w:rsidRPr="00C87E00">
        <w:rPr>
          <w:rFonts w:ascii="Arial" w:hAnsi="Arial" w:cs="Arial"/>
          <w:sz w:val="20"/>
          <w:szCs w:val="20"/>
        </w:rPr>
        <w:t>deberá documentar, de forma anual, los resultados de los Estudios de Estabilidad de cada producto mediante el F-</w:t>
      </w:r>
      <w:r w:rsidR="009C65F9">
        <w:rPr>
          <w:rFonts w:ascii="Arial" w:hAnsi="Arial" w:cs="Arial"/>
          <w:sz w:val="20"/>
          <w:szCs w:val="20"/>
        </w:rPr>
        <w:t>AC</w:t>
      </w:r>
      <w:r w:rsidRPr="00C87E00">
        <w:rPr>
          <w:rFonts w:ascii="Arial" w:hAnsi="Arial" w:cs="Arial"/>
          <w:sz w:val="20"/>
          <w:szCs w:val="20"/>
        </w:rPr>
        <w:t>-0</w:t>
      </w:r>
      <w:r w:rsidR="009C65F9">
        <w:rPr>
          <w:rFonts w:ascii="Arial" w:hAnsi="Arial" w:cs="Arial"/>
          <w:sz w:val="20"/>
          <w:szCs w:val="20"/>
        </w:rPr>
        <w:t>21</w:t>
      </w:r>
      <w:r w:rsidRPr="00C87E00">
        <w:rPr>
          <w:rFonts w:ascii="Arial" w:hAnsi="Arial" w:cs="Arial"/>
          <w:sz w:val="20"/>
          <w:szCs w:val="20"/>
        </w:rPr>
        <w:t>-</w:t>
      </w:r>
      <w:r w:rsidRPr="00C87E00" w:rsidR="0064100F">
        <w:rPr>
          <w:rFonts w:ascii="Arial" w:hAnsi="Arial" w:cs="Arial"/>
          <w:sz w:val="20"/>
          <w:szCs w:val="20"/>
        </w:rPr>
        <w:t>F</w:t>
      </w:r>
      <w:r w:rsidR="003A7C05">
        <w:rPr>
          <w:rFonts w:ascii="Arial" w:hAnsi="Arial" w:cs="Arial"/>
          <w:sz w:val="20"/>
          <w:szCs w:val="20"/>
        </w:rPr>
        <w:t xml:space="preserve"> “</w:t>
      </w:r>
      <w:r w:rsidRPr="00C87E00" w:rsidR="0064100F">
        <w:rPr>
          <w:rFonts w:ascii="Arial" w:hAnsi="Arial" w:cs="Arial"/>
          <w:sz w:val="20"/>
          <w:szCs w:val="20"/>
        </w:rPr>
        <w:t>Informe</w:t>
      </w:r>
      <w:r w:rsidRPr="00C87E00">
        <w:rPr>
          <w:rFonts w:ascii="Arial" w:hAnsi="Arial" w:cs="Arial"/>
          <w:sz w:val="20"/>
          <w:szCs w:val="20"/>
        </w:rPr>
        <w:t xml:space="preserve"> de Estudios de Estabilidad”. Edición vigente, de acuerdo con los periodos indicados en el PNO-</w:t>
      </w:r>
      <w:r w:rsidR="009C65F9">
        <w:rPr>
          <w:rFonts w:ascii="Arial" w:hAnsi="Arial" w:cs="Arial"/>
          <w:sz w:val="20"/>
          <w:szCs w:val="20"/>
        </w:rPr>
        <w:t>AC</w:t>
      </w:r>
      <w:r w:rsidRPr="00C87E00">
        <w:rPr>
          <w:rFonts w:ascii="Arial" w:hAnsi="Arial" w:cs="Arial"/>
          <w:sz w:val="20"/>
          <w:szCs w:val="20"/>
        </w:rPr>
        <w:t>-0</w:t>
      </w:r>
      <w:r w:rsidR="00494482">
        <w:rPr>
          <w:rFonts w:ascii="Arial" w:hAnsi="Arial" w:cs="Arial"/>
          <w:sz w:val="20"/>
          <w:szCs w:val="20"/>
        </w:rPr>
        <w:t>23</w:t>
      </w:r>
      <w:r w:rsidRPr="00C87E00">
        <w:rPr>
          <w:rFonts w:ascii="Arial" w:hAnsi="Arial" w:cs="Arial"/>
          <w:sz w:val="20"/>
          <w:szCs w:val="20"/>
        </w:rPr>
        <w:t xml:space="preserve"> “Revisión Anual de Producto”. Edición vigente</w:t>
      </w:r>
      <w:r w:rsidR="00494482">
        <w:rPr>
          <w:rFonts w:ascii="Arial" w:hAnsi="Arial" w:cs="Arial"/>
          <w:sz w:val="20"/>
          <w:szCs w:val="20"/>
        </w:rPr>
        <w:t>.</w:t>
      </w:r>
    </w:p>
    <w:p w:rsidR="00C87E00" w:rsidP="00C87E00" w:rsidRDefault="00C87E00" w14:paraId="4A572BD5" w14:textId="77777777">
      <w:pPr>
        <w:pStyle w:val="Prrafodelista"/>
        <w:spacing w:after="0" w:line="240" w:lineRule="auto"/>
        <w:ind w:left="1298" w:right="-93"/>
        <w:jc w:val="both"/>
        <w:rPr>
          <w:rFonts w:ascii="Arial" w:hAnsi="Arial" w:cs="Arial"/>
          <w:sz w:val="20"/>
          <w:szCs w:val="20"/>
        </w:rPr>
      </w:pPr>
    </w:p>
    <w:p w:rsidRPr="00C87E00" w:rsidR="00C87E00" w:rsidP="00C87E00" w:rsidRDefault="00C87E00" w14:paraId="24AFB8D0" w14:textId="5CD3D616">
      <w:pPr>
        <w:pStyle w:val="Prrafodelista"/>
        <w:numPr>
          <w:ilvl w:val="2"/>
          <w:numId w:val="1"/>
        </w:numPr>
        <w:spacing w:after="0" w:line="240" w:lineRule="auto"/>
        <w:ind w:right="-93"/>
        <w:jc w:val="both"/>
        <w:rPr>
          <w:rFonts w:ascii="Arial" w:hAnsi="Arial" w:cs="Arial"/>
          <w:sz w:val="20"/>
          <w:szCs w:val="20"/>
        </w:rPr>
      </w:pPr>
      <w:r w:rsidRPr="00C87E00">
        <w:rPr>
          <w:rFonts w:ascii="Arial" w:hAnsi="Arial" w:cs="Arial"/>
          <w:sz w:val="20"/>
          <w:szCs w:val="20"/>
        </w:rPr>
        <w:t>La asignación del Número de Referencia del Informe de Estabilidad se efectuará</w:t>
      </w:r>
      <w:r>
        <w:rPr>
          <w:rFonts w:ascii="Arial" w:hAnsi="Arial" w:cs="Arial"/>
          <w:sz w:val="20"/>
          <w:szCs w:val="20"/>
        </w:rPr>
        <w:t xml:space="preserve"> </w:t>
      </w:r>
      <w:r w:rsidRPr="00C87E00">
        <w:rPr>
          <w:rFonts w:ascii="Arial" w:hAnsi="Arial" w:cs="Arial"/>
          <w:sz w:val="20"/>
          <w:szCs w:val="20"/>
        </w:rPr>
        <w:t>mediante</w:t>
      </w:r>
      <w:r>
        <w:rPr>
          <w:rFonts w:ascii="Arial" w:hAnsi="Arial" w:cs="Arial"/>
          <w:sz w:val="20"/>
          <w:szCs w:val="20"/>
        </w:rPr>
        <w:t xml:space="preserve"> </w:t>
      </w:r>
      <w:r w:rsidRPr="00C87E00">
        <w:rPr>
          <w:rFonts w:ascii="Arial" w:hAnsi="Arial" w:cs="Arial"/>
          <w:sz w:val="20"/>
          <w:szCs w:val="20"/>
        </w:rPr>
        <w:t>la siguiente codificación:</w:t>
      </w:r>
    </w:p>
    <w:p w:rsidR="00032672" w:rsidP="00F9603E" w:rsidRDefault="00032672" w14:paraId="2796FE88" w14:textId="77777777">
      <w:pPr>
        <w:pStyle w:val="Prrafodelista"/>
        <w:spacing w:after="0" w:line="240" w:lineRule="auto"/>
        <w:ind w:left="1298" w:right="-93"/>
        <w:jc w:val="both"/>
        <w:rPr>
          <w:rFonts w:ascii="Arial" w:hAnsi="Arial" w:cs="Arial"/>
          <w:sz w:val="20"/>
          <w:szCs w:val="20"/>
        </w:rPr>
      </w:pPr>
    </w:p>
    <w:p w:rsidRPr="00F9603E" w:rsidR="00FF0794" w:rsidP="00F9603E" w:rsidRDefault="00FF0794" w14:paraId="1AAD3C20" w14:textId="77777777">
      <w:pPr>
        <w:pStyle w:val="Prrafodelista"/>
        <w:spacing w:after="0" w:line="240" w:lineRule="auto"/>
        <w:ind w:left="1298" w:right="-93"/>
        <w:jc w:val="both"/>
        <w:rPr>
          <w:rFonts w:ascii="Arial" w:hAnsi="Arial" w:cs="Arial"/>
          <w:sz w:val="20"/>
          <w:szCs w:val="20"/>
        </w:rPr>
      </w:pPr>
    </w:p>
    <w:p w:rsidR="00032672" w:rsidP="00F9603E" w:rsidRDefault="000B202A" w14:paraId="7523A962" w14:textId="6038DB3B">
      <w:pPr>
        <w:pStyle w:val="Prrafodelista"/>
        <w:spacing w:after="0" w:line="240" w:lineRule="auto"/>
        <w:ind w:left="1298" w:right="-93"/>
        <w:jc w:val="center"/>
        <w:rPr>
          <w:rFonts w:ascii="Arial" w:hAnsi="Arial" w:cs="Arial"/>
          <w:sz w:val="20"/>
          <w:szCs w:val="20"/>
        </w:rPr>
      </w:pPr>
      <w:r w:rsidRPr="000B202A">
        <w:rPr>
          <w:rFonts w:ascii="Arial" w:hAnsi="Arial" w:cs="Arial"/>
          <w:sz w:val="20"/>
          <w:szCs w:val="20"/>
        </w:rPr>
        <w:t>IE</w:t>
      </w:r>
      <w:r w:rsidR="00314737">
        <w:rPr>
          <w:rFonts w:ascii="Arial" w:hAnsi="Arial" w:cs="Arial"/>
          <w:sz w:val="20"/>
          <w:szCs w:val="20"/>
        </w:rPr>
        <w:t>MC</w:t>
      </w:r>
      <w:r w:rsidRPr="000B202A">
        <w:rPr>
          <w:rFonts w:ascii="Arial" w:hAnsi="Arial" w:cs="Arial"/>
          <w:sz w:val="20"/>
          <w:szCs w:val="20"/>
        </w:rPr>
        <w:t>-XXX-YYYY-L</w:t>
      </w:r>
    </w:p>
    <w:p w:rsidR="00FF0794" w:rsidP="00F9603E" w:rsidRDefault="00FF0794" w14:paraId="261FC467" w14:textId="77777777">
      <w:pPr>
        <w:pStyle w:val="Prrafodelista"/>
        <w:spacing w:after="0" w:line="240" w:lineRule="auto"/>
        <w:ind w:left="1298" w:right="-93"/>
        <w:jc w:val="both"/>
        <w:rPr>
          <w:rFonts w:ascii="Arial" w:hAnsi="Arial" w:cs="Arial"/>
          <w:sz w:val="20"/>
          <w:szCs w:val="20"/>
        </w:rPr>
      </w:pPr>
    </w:p>
    <w:p w:rsidR="00FF0794" w:rsidP="00F9603E" w:rsidRDefault="00FF0794" w14:paraId="48675EB1" w14:textId="77777777">
      <w:pPr>
        <w:pStyle w:val="Prrafodelista"/>
        <w:spacing w:after="0" w:line="240" w:lineRule="auto"/>
        <w:ind w:left="1298" w:right="-93"/>
        <w:jc w:val="both"/>
        <w:rPr>
          <w:rFonts w:ascii="Arial" w:hAnsi="Arial" w:cs="Arial"/>
          <w:sz w:val="20"/>
          <w:szCs w:val="20"/>
        </w:rPr>
      </w:pPr>
    </w:p>
    <w:p w:rsidR="000B202A" w:rsidP="00F9603E" w:rsidRDefault="000B202A" w14:paraId="51555E0D" w14:textId="65F6CEC6">
      <w:pPr>
        <w:pStyle w:val="Prrafodelista"/>
        <w:spacing w:after="0" w:line="240" w:lineRule="auto"/>
        <w:ind w:left="1298" w:right="-93"/>
        <w:jc w:val="both"/>
        <w:rPr>
          <w:rFonts w:ascii="Arial" w:hAnsi="Arial" w:cs="Arial"/>
          <w:sz w:val="20"/>
          <w:szCs w:val="20"/>
        </w:rPr>
      </w:pPr>
      <w:r w:rsidRPr="000B202A">
        <w:rPr>
          <w:rFonts w:ascii="Arial" w:hAnsi="Arial" w:cs="Arial"/>
          <w:sz w:val="20"/>
          <w:szCs w:val="20"/>
        </w:rPr>
        <w:t>Donde:</w:t>
      </w:r>
    </w:p>
    <w:p w:rsidRPr="000B202A" w:rsidR="000B202A" w:rsidP="00F9603E" w:rsidRDefault="000B202A" w14:paraId="3B062717" w14:textId="77777777">
      <w:pPr>
        <w:pStyle w:val="Prrafodelista"/>
        <w:spacing w:after="0" w:line="240" w:lineRule="auto"/>
        <w:ind w:left="1298" w:right="-93"/>
        <w:jc w:val="both"/>
        <w:rPr>
          <w:rFonts w:ascii="Arial" w:hAnsi="Arial" w:cs="Arial"/>
          <w:sz w:val="20"/>
          <w:szCs w:val="20"/>
        </w:rPr>
      </w:pPr>
    </w:p>
    <w:p w:rsidRPr="000B202A" w:rsidR="000B202A" w:rsidP="00F9603E" w:rsidRDefault="000B202A" w14:paraId="704F3019" w14:textId="484ECADD">
      <w:pPr>
        <w:pStyle w:val="Prrafodelista"/>
        <w:spacing w:after="0" w:line="240" w:lineRule="auto"/>
        <w:ind w:left="1298" w:right="-93"/>
        <w:jc w:val="both"/>
        <w:rPr>
          <w:rFonts w:ascii="Arial" w:hAnsi="Arial" w:cs="Arial"/>
          <w:sz w:val="20"/>
          <w:szCs w:val="20"/>
        </w:rPr>
      </w:pPr>
      <w:r w:rsidRPr="000B202A">
        <w:rPr>
          <w:rFonts w:ascii="Arial" w:hAnsi="Arial" w:cs="Arial"/>
          <w:sz w:val="20"/>
          <w:szCs w:val="20"/>
        </w:rPr>
        <w:t>IE</w:t>
      </w:r>
      <w:r w:rsidR="004672D2">
        <w:rPr>
          <w:rFonts w:ascii="Arial" w:hAnsi="Arial" w:cs="Arial"/>
          <w:sz w:val="20"/>
          <w:szCs w:val="20"/>
        </w:rPr>
        <w:t>MC</w:t>
      </w:r>
      <w:r w:rsidRPr="000B202A">
        <w:rPr>
          <w:rFonts w:ascii="Arial" w:hAnsi="Arial" w:cs="Arial"/>
          <w:sz w:val="20"/>
          <w:szCs w:val="20"/>
        </w:rPr>
        <w:t>: Informe de Estabilidad</w:t>
      </w:r>
      <w:r w:rsidR="00E1164D">
        <w:rPr>
          <w:rFonts w:ascii="Arial" w:hAnsi="Arial" w:cs="Arial"/>
          <w:sz w:val="20"/>
          <w:szCs w:val="20"/>
        </w:rPr>
        <w:t xml:space="preserve"> de Medicamento Controlado</w:t>
      </w:r>
      <w:r w:rsidRPr="000B202A">
        <w:rPr>
          <w:rFonts w:ascii="Arial" w:hAnsi="Arial" w:cs="Arial"/>
          <w:sz w:val="20"/>
          <w:szCs w:val="20"/>
        </w:rPr>
        <w:t>.</w:t>
      </w:r>
    </w:p>
    <w:p w:rsidRPr="000B202A" w:rsidR="000B202A" w:rsidP="00F9603E" w:rsidRDefault="000B202A" w14:paraId="28F52519" w14:textId="0B00A4FE">
      <w:pPr>
        <w:pStyle w:val="Prrafodelista"/>
        <w:spacing w:after="0" w:line="240" w:lineRule="auto"/>
        <w:ind w:left="1298" w:right="-93"/>
        <w:jc w:val="both"/>
        <w:rPr>
          <w:rFonts w:ascii="Arial" w:hAnsi="Arial" w:cs="Arial"/>
          <w:sz w:val="20"/>
          <w:szCs w:val="20"/>
        </w:rPr>
      </w:pPr>
      <w:r w:rsidRPr="000B202A">
        <w:rPr>
          <w:rFonts w:ascii="Arial" w:hAnsi="Arial" w:cs="Arial"/>
          <w:sz w:val="20"/>
          <w:szCs w:val="20"/>
        </w:rPr>
        <w:t>XXX: Número asignado al</w:t>
      </w:r>
      <w:r w:rsidR="005B2683">
        <w:rPr>
          <w:rFonts w:ascii="Arial" w:hAnsi="Arial" w:cs="Arial"/>
          <w:sz w:val="20"/>
          <w:szCs w:val="20"/>
        </w:rPr>
        <w:t xml:space="preserve"> Medicamento Controlado</w:t>
      </w:r>
      <w:r w:rsidR="00977214">
        <w:rPr>
          <w:rFonts w:ascii="Arial" w:hAnsi="Arial" w:cs="Arial"/>
          <w:sz w:val="20"/>
          <w:szCs w:val="20"/>
        </w:rPr>
        <w:t>.</w:t>
      </w:r>
    </w:p>
    <w:p w:rsidRPr="000B202A" w:rsidR="000B202A" w:rsidP="00F9603E" w:rsidRDefault="000B202A" w14:paraId="5F9CE6DA" w14:textId="77777777">
      <w:pPr>
        <w:pStyle w:val="Prrafodelista"/>
        <w:spacing w:after="0" w:line="240" w:lineRule="auto"/>
        <w:ind w:left="1298" w:right="-93"/>
        <w:jc w:val="both"/>
        <w:rPr>
          <w:rFonts w:ascii="Arial" w:hAnsi="Arial" w:cs="Arial"/>
          <w:sz w:val="20"/>
          <w:szCs w:val="20"/>
        </w:rPr>
      </w:pPr>
      <w:r w:rsidRPr="000B202A">
        <w:rPr>
          <w:rFonts w:ascii="Arial" w:hAnsi="Arial" w:cs="Arial"/>
          <w:sz w:val="20"/>
          <w:szCs w:val="20"/>
        </w:rPr>
        <w:t>YYYY: Año de Elaboración del Informe de Estabilidad.</w:t>
      </w:r>
    </w:p>
    <w:p w:rsidR="000B202A" w:rsidP="00F9603E" w:rsidRDefault="000B202A" w14:paraId="0B43E7D6" w14:textId="215130EF">
      <w:pPr>
        <w:pStyle w:val="Prrafodelista"/>
        <w:spacing w:after="0" w:line="240" w:lineRule="auto"/>
        <w:ind w:left="1298" w:right="-93"/>
        <w:jc w:val="both"/>
        <w:rPr>
          <w:rFonts w:ascii="Arial" w:hAnsi="Arial" w:cs="Arial"/>
          <w:sz w:val="20"/>
          <w:szCs w:val="20"/>
        </w:rPr>
      </w:pPr>
      <w:r w:rsidRPr="000B202A">
        <w:rPr>
          <w:rFonts w:ascii="Arial" w:hAnsi="Arial" w:cs="Arial"/>
          <w:sz w:val="20"/>
          <w:szCs w:val="20"/>
        </w:rPr>
        <w:t>L: Letra consecutiva, iniciando desde el primer Informe con la letra A.</w:t>
      </w:r>
    </w:p>
    <w:p w:rsidR="00802A20" w:rsidP="000B202A" w:rsidRDefault="00802A20" w14:paraId="550EBA9B" w14:textId="77777777">
      <w:pPr>
        <w:spacing w:after="0" w:line="240" w:lineRule="auto"/>
        <w:ind w:right="-93"/>
        <w:jc w:val="both"/>
        <w:rPr>
          <w:rFonts w:ascii="Arial" w:hAnsi="Arial" w:cs="Arial"/>
          <w:sz w:val="20"/>
          <w:szCs w:val="20"/>
        </w:rPr>
      </w:pPr>
    </w:p>
    <w:p w:rsidR="000B202A" w:rsidP="00802A20" w:rsidRDefault="00802A20" w14:paraId="53F0ACFA" w14:textId="066AAF45">
      <w:pPr>
        <w:pStyle w:val="Prrafodelista"/>
        <w:numPr>
          <w:ilvl w:val="2"/>
          <w:numId w:val="1"/>
        </w:numPr>
        <w:spacing w:after="0" w:line="240" w:lineRule="auto"/>
        <w:ind w:right="-93"/>
        <w:jc w:val="both"/>
        <w:rPr>
          <w:rFonts w:ascii="Arial" w:hAnsi="Arial" w:cs="Arial"/>
          <w:sz w:val="20"/>
          <w:szCs w:val="20"/>
        </w:rPr>
      </w:pPr>
      <w:r w:rsidRPr="00802A20">
        <w:rPr>
          <w:rFonts w:ascii="Arial" w:hAnsi="Arial" w:cs="Arial"/>
          <w:sz w:val="20"/>
          <w:szCs w:val="20"/>
        </w:rPr>
        <w:t>Cada Informe de Estabilidad deberá tener un control de versiones, por lo cual se indicará</w:t>
      </w:r>
      <w:r>
        <w:rPr>
          <w:rFonts w:ascii="Arial" w:hAnsi="Arial" w:cs="Arial"/>
          <w:sz w:val="20"/>
          <w:szCs w:val="20"/>
        </w:rPr>
        <w:t xml:space="preserve"> </w:t>
      </w:r>
      <w:r w:rsidRPr="00802A20">
        <w:rPr>
          <w:rFonts w:ascii="Arial" w:hAnsi="Arial" w:cs="Arial"/>
          <w:sz w:val="20"/>
          <w:szCs w:val="20"/>
        </w:rPr>
        <w:t>el Número de Versión mediante el uso de dos dígitos, iniciando con 01.</w:t>
      </w:r>
    </w:p>
    <w:p w:rsidR="008407E1" w:rsidP="008407E1" w:rsidRDefault="008407E1" w14:paraId="46DBD9E6" w14:textId="77777777">
      <w:pPr>
        <w:pStyle w:val="Prrafodelista"/>
        <w:spacing w:after="0" w:line="240" w:lineRule="auto"/>
        <w:ind w:left="1298" w:right="-93"/>
        <w:jc w:val="both"/>
        <w:rPr>
          <w:rFonts w:ascii="Arial" w:hAnsi="Arial" w:cs="Arial"/>
          <w:sz w:val="20"/>
          <w:szCs w:val="20"/>
        </w:rPr>
      </w:pPr>
    </w:p>
    <w:p w:rsidR="008407E1" w:rsidP="00802A20" w:rsidRDefault="008407E1" w14:paraId="519593BA" w14:textId="345C3E59">
      <w:pPr>
        <w:pStyle w:val="Prrafodelista"/>
        <w:numPr>
          <w:ilvl w:val="2"/>
          <w:numId w:val="1"/>
        </w:numPr>
        <w:spacing w:after="0" w:line="240" w:lineRule="auto"/>
        <w:ind w:right="-93"/>
        <w:jc w:val="both"/>
        <w:rPr>
          <w:rFonts w:ascii="Arial" w:hAnsi="Arial" w:cs="Arial"/>
          <w:sz w:val="20"/>
          <w:szCs w:val="20"/>
        </w:rPr>
      </w:pPr>
      <w:r w:rsidRPr="00C87E00">
        <w:rPr>
          <w:rFonts w:ascii="Arial" w:hAnsi="Arial" w:cs="Arial"/>
          <w:sz w:val="20"/>
          <w:szCs w:val="20"/>
        </w:rPr>
        <w:t xml:space="preserve">El </w:t>
      </w:r>
      <w:r>
        <w:rPr>
          <w:rFonts w:ascii="Arial" w:hAnsi="Arial" w:cs="Arial"/>
          <w:sz w:val="20"/>
          <w:szCs w:val="20"/>
        </w:rPr>
        <w:t>Departamento de Calidad o Personal Designado de Neuraxpharm</w:t>
      </w:r>
      <w:r w:rsidR="00490413">
        <w:rPr>
          <w:rFonts w:ascii="Arial" w:hAnsi="Arial" w:cs="Arial"/>
          <w:sz w:val="20"/>
          <w:szCs w:val="20"/>
        </w:rPr>
        <w:t xml:space="preserve"> México</w:t>
      </w:r>
      <w:r w:rsidRPr="00C87E00">
        <w:rPr>
          <w:rFonts w:ascii="Arial" w:hAnsi="Arial" w:cs="Arial"/>
          <w:sz w:val="20"/>
          <w:szCs w:val="20"/>
        </w:rPr>
        <w:t xml:space="preserve"> </w:t>
      </w:r>
      <w:r>
        <w:rPr>
          <w:rFonts w:ascii="Arial" w:hAnsi="Arial" w:cs="Arial"/>
          <w:sz w:val="20"/>
          <w:szCs w:val="20"/>
        </w:rPr>
        <w:t xml:space="preserve">debe enviar </w:t>
      </w:r>
      <w:r w:rsidR="00180989">
        <w:rPr>
          <w:rFonts w:ascii="Arial" w:hAnsi="Arial" w:cs="Arial"/>
          <w:sz w:val="20"/>
          <w:szCs w:val="20"/>
        </w:rPr>
        <w:t xml:space="preserve">el </w:t>
      </w:r>
      <w:r w:rsidRPr="00C87E00" w:rsidR="00180989">
        <w:rPr>
          <w:rFonts w:ascii="Arial" w:hAnsi="Arial" w:cs="Arial"/>
          <w:sz w:val="20"/>
          <w:szCs w:val="20"/>
        </w:rPr>
        <w:t>F-</w:t>
      </w:r>
      <w:r w:rsidR="00180989">
        <w:rPr>
          <w:rFonts w:ascii="Arial" w:hAnsi="Arial" w:cs="Arial"/>
          <w:sz w:val="20"/>
          <w:szCs w:val="20"/>
        </w:rPr>
        <w:t>AC</w:t>
      </w:r>
      <w:r w:rsidRPr="00C87E00" w:rsidR="00180989">
        <w:rPr>
          <w:rFonts w:ascii="Arial" w:hAnsi="Arial" w:cs="Arial"/>
          <w:sz w:val="20"/>
          <w:szCs w:val="20"/>
        </w:rPr>
        <w:t>-0</w:t>
      </w:r>
      <w:r w:rsidR="00180989">
        <w:rPr>
          <w:rFonts w:ascii="Arial" w:hAnsi="Arial" w:cs="Arial"/>
          <w:sz w:val="20"/>
          <w:szCs w:val="20"/>
        </w:rPr>
        <w:t>21</w:t>
      </w:r>
      <w:r w:rsidRPr="00C87E00" w:rsidR="00180989">
        <w:rPr>
          <w:rFonts w:ascii="Arial" w:hAnsi="Arial" w:cs="Arial"/>
          <w:sz w:val="20"/>
          <w:szCs w:val="20"/>
        </w:rPr>
        <w:t>-F</w:t>
      </w:r>
      <w:r w:rsidR="00180989">
        <w:rPr>
          <w:rFonts w:ascii="Arial" w:hAnsi="Arial" w:cs="Arial"/>
          <w:sz w:val="20"/>
          <w:szCs w:val="20"/>
        </w:rPr>
        <w:t xml:space="preserve"> “</w:t>
      </w:r>
      <w:r w:rsidRPr="00C87E00" w:rsidR="00180989">
        <w:rPr>
          <w:rFonts w:ascii="Arial" w:hAnsi="Arial" w:cs="Arial"/>
          <w:sz w:val="20"/>
          <w:szCs w:val="20"/>
        </w:rPr>
        <w:t>Informe de Estudios de Estabilidad”. Edición vigente</w:t>
      </w:r>
      <w:r w:rsidR="00180989">
        <w:rPr>
          <w:rFonts w:ascii="Arial" w:hAnsi="Arial" w:cs="Arial"/>
          <w:sz w:val="20"/>
          <w:szCs w:val="20"/>
        </w:rPr>
        <w:t xml:space="preserve">, </w:t>
      </w:r>
      <w:r>
        <w:rPr>
          <w:rFonts w:ascii="Arial" w:hAnsi="Arial" w:cs="Arial"/>
          <w:sz w:val="20"/>
          <w:szCs w:val="20"/>
        </w:rPr>
        <w:t xml:space="preserve">al </w:t>
      </w:r>
      <w:proofErr w:type="gramStart"/>
      <w:r>
        <w:rPr>
          <w:rFonts w:ascii="Arial" w:hAnsi="Arial" w:cs="Arial"/>
          <w:sz w:val="20"/>
          <w:szCs w:val="20"/>
        </w:rPr>
        <w:t>Responsable</w:t>
      </w:r>
      <w:proofErr w:type="gramEnd"/>
      <w:r>
        <w:rPr>
          <w:rFonts w:ascii="Arial" w:hAnsi="Arial" w:cs="Arial"/>
          <w:sz w:val="20"/>
          <w:szCs w:val="20"/>
        </w:rPr>
        <w:t xml:space="preserve"> Sanitario de Neuraxpharm </w:t>
      </w:r>
      <w:r w:rsidR="00490413">
        <w:rPr>
          <w:rFonts w:ascii="Arial" w:hAnsi="Arial" w:cs="Arial"/>
          <w:sz w:val="20"/>
          <w:szCs w:val="20"/>
        </w:rPr>
        <w:t xml:space="preserve">México </w:t>
      </w:r>
      <w:r w:rsidR="00180989">
        <w:rPr>
          <w:rFonts w:ascii="Arial" w:hAnsi="Arial" w:cs="Arial"/>
          <w:sz w:val="20"/>
          <w:szCs w:val="20"/>
        </w:rPr>
        <w:t>para su revisión y aprobación.</w:t>
      </w:r>
    </w:p>
    <w:p w:rsidRPr="00CE01DE" w:rsidR="00610457" w:rsidP="00CE01DE" w:rsidRDefault="00610457" w14:paraId="63441CEB" w14:textId="77777777">
      <w:pPr>
        <w:spacing w:after="0" w:line="240" w:lineRule="auto"/>
        <w:ind w:right="-93"/>
        <w:jc w:val="both"/>
        <w:rPr>
          <w:rFonts w:ascii="Arial" w:hAnsi="Arial" w:cs="Arial"/>
          <w:sz w:val="20"/>
          <w:szCs w:val="20"/>
        </w:rPr>
      </w:pPr>
    </w:p>
    <w:p w:rsidR="00610457" w:rsidP="00610457" w:rsidRDefault="002347DA" w14:paraId="244C90A1" w14:textId="7872FC5F">
      <w:pPr>
        <w:pStyle w:val="Prrafodelista"/>
        <w:numPr>
          <w:ilvl w:val="2"/>
          <w:numId w:val="1"/>
        </w:numPr>
        <w:spacing w:after="0" w:line="240" w:lineRule="auto"/>
        <w:ind w:right="-93"/>
        <w:jc w:val="both"/>
        <w:rPr>
          <w:rFonts w:ascii="Arial" w:hAnsi="Arial" w:cs="Arial"/>
          <w:sz w:val="20"/>
          <w:szCs w:val="20"/>
        </w:rPr>
      </w:pPr>
      <w:r w:rsidRPr="009418B6">
        <w:rPr>
          <w:rFonts w:ascii="Arial" w:hAnsi="Arial" w:cs="Arial"/>
          <w:sz w:val="20"/>
          <w:szCs w:val="20"/>
        </w:rPr>
        <w:t xml:space="preserve">Cuando se </w:t>
      </w:r>
      <w:r>
        <w:rPr>
          <w:rFonts w:ascii="Arial" w:hAnsi="Arial" w:cs="Arial"/>
          <w:sz w:val="20"/>
          <w:szCs w:val="20"/>
        </w:rPr>
        <w:t xml:space="preserve">realice una modificación al Informe posterior a su aprobación y se </w:t>
      </w:r>
      <w:r w:rsidRPr="009418B6">
        <w:rPr>
          <w:rFonts w:ascii="Arial" w:hAnsi="Arial" w:cs="Arial"/>
          <w:sz w:val="20"/>
          <w:szCs w:val="20"/>
        </w:rPr>
        <w:t>considere que</w:t>
      </w:r>
      <w:r>
        <w:rPr>
          <w:rFonts w:ascii="Arial" w:hAnsi="Arial" w:cs="Arial"/>
          <w:sz w:val="20"/>
          <w:szCs w:val="20"/>
        </w:rPr>
        <w:t xml:space="preserve"> dicha</w:t>
      </w:r>
      <w:r w:rsidRPr="009418B6">
        <w:rPr>
          <w:rFonts w:ascii="Arial" w:hAnsi="Arial" w:cs="Arial"/>
          <w:sz w:val="20"/>
          <w:szCs w:val="20"/>
        </w:rPr>
        <w:t xml:space="preserve"> modificación </w:t>
      </w:r>
      <w:r w:rsidR="005365DF">
        <w:rPr>
          <w:rFonts w:ascii="Arial" w:hAnsi="Arial" w:cs="Arial"/>
          <w:sz w:val="20"/>
          <w:szCs w:val="20"/>
        </w:rPr>
        <w:t>re</w:t>
      </w:r>
      <w:r w:rsidRPr="009418B6">
        <w:rPr>
          <w:rFonts w:ascii="Arial" w:hAnsi="Arial" w:cs="Arial"/>
          <w:sz w:val="20"/>
          <w:szCs w:val="20"/>
        </w:rPr>
        <w:t xml:space="preserve">presenta un impacto significativo </w:t>
      </w:r>
      <w:r w:rsidRPr="00610457" w:rsidR="00610457">
        <w:rPr>
          <w:rFonts w:ascii="Arial" w:hAnsi="Arial" w:cs="Arial"/>
          <w:sz w:val="20"/>
          <w:szCs w:val="20"/>
        </w:rPr>
        <w:t>en el</w:t>
      </w:r>
      <w:r w:rsidR="00610457">
        <w:rPr>
          <w:rFonts w:ascii="Arial" w:hAnsi="Arial" w:cs="Arial"/>
          <w:sz w:val="20"/>
          <w:szCs w:val="20"/>
        </w:rPr>
        <w:t xml:space="preserve"> </w:t>
      </w:r>
      <w:r w:rsidRPr="00610457" w:rsidR="00610457">
        <w:rPr>
          <w:rFonts w:ascii="Arial" w:hAnsi="Arial" w:cs="Arial"/>
          <w:sz w:val="20"/>
          <w:szCs w:val="20"/>
        </w:rPr>
        <w:t>Informe</w:t>
      </w:r>
      <w:r w:rsidR="00610457">
        <w:rPr>
          <w:rFonts w:ascii="Arial" w:hAnsi="Arial" w:cs="Arial"/>
          <w:sz w:val="20"/>
          <w:szCs w:val="20"/>
        </w:rPr>
        <w:t xml:space="preserve"> </w:t>
      </w:r>
      <w:r w:rsidRPr="00610457" w:rsidR="00610457">
        <w:rPr>
          <w:rFonts w:ascii="Arial" w:hAnsi="Arial" w:cs="Arial"/>
          <w:sz w:val="20"/>
          <w:szCs w:val="20"/>
        </w:rPr>
        <w:t xml:space="preserve">de Estabilidad, por </w:t>
      </w:r>
      <w:r w:rsidR="008407E1">
        <w:rPr>
          <w:rFonts w:ascii="Arial" w:hAnsi="Arial" w:cs="Arial"/>
          <w:sz w:val="20"/>
          <w:szCs w:val="20"/>
        </w:rPr>
        <w:t>e</w:t>
      </w:r>
      <w:r w:rsidRPr="00610457" w:rsidR="00610457">
        <w:rPr>
          <w:rFonts w:ascii="Arial" w:hAnsi="Arial" w:cs="Arial"/>
          <w:sz w:val="20"/>
          <w:szCs w:val="20"/>
        </w:rPr>
        <w:t>jemplo: Eliminación o Inclusión de Lotes; Actualización de</w:t>
      </w:r>
      <w:r w:rsidR="00610457">
        <w:rPr>
          <w:rFonts w:ascii="Arial" w:hAnsi="Arial" w:cs="Arial"/>
          <w:sz w:val="20"/>
          <w:szCs w:val="20"/>
        </w:rPr>
        <w:t xml:space="preserve"> </w:t>
      </w:r>
      <w:r w:rsidRPr="00610457" w:rsidR="00610457">
        <w:rPr>
          <w:rFonts w:ascii="Arial" w:hAnsi="Arial" w:cs="Arial"/>
          <w:sz w:val="20"/>
          <w:szCs w:val="20"/>
        </w:rPr>
        <w:t>Resultados</w:t>
      </w:r>
      <w:r w:rsidR="00610457">
        <w:rPr>
          <w:rFonts w:ascii="Arial" w:hAnsi="Arial" w:cs="Arial"/>
          <w:sz w:val="20"/>
          <w:szCs w:val="20"/>
        </w:rPr>
        <w:t xml:space="preserve"> </w:t>
      </w:r>
      <w:r w:rsidRPr="00610457" w:rsidR="00610457">
        <w:rPr>
          <w:rFonts w:ascii="Arial" w:hAnsi="Arial" w:cs="Arial"/>
          <w:sz w:val="20"/>
          <w:szCs w:val="20"/>
        </w:rPr>
        <w:t>de Nuevos Periodos Analizados, etc., debe de generarse una nueva</w:t>
      </w:r>
      <w:r w:rsidR="00610457">
        <w:rPr>
          <w:rFonts w:ascii="Arial" w:hAnsi="Arial" w:cs="Arial"/>
          <w:sz w:val="20"/>
          <w:szCs w:val="20"/>
        </w:rPr>
        <w:t xml:space="preserve"> </w:t>
      </w:r>
      <w:r w:rsidRPr="00610457" w:rsidR="00610457">
        <w:rPr>
          <w:rFonts w:ascii="Arial" w:hAnsi="Arial" w:cs="Arial"/>
          <w:sz w:val="20"/>
          <w:szCs w:val="20"/>
        </w:rPr>
        <w:t>versión del Informe</w:t>
      </w:r>
      <w:r w:rsidR="00610457">
        <w:rPr>
          <w:rFonts w:ascii="Arial" w:hAnsi="Arial" w:cs="Arial"/>
          <w:sz w:val="20"/>
          <w:szCs w:val="20"/>
        </w:rPr>
        <w:t xml:space="preserve"> </w:t>
      </w:r>
      <w:r w:rsidRPr="00610457" w:rsidR="00610457">
        <w:rPr>
          <w:rFonts w:ascii="Arial" w:hAnsi="Arial" w:cs="Arial"/>
          <w:sz w:val="20"/>
          <w:szCs w:val="20"/>
        </w:rPr>
        <w:t>de Estabilidad, indicando en la sección de “Resumen de Cambios”</w:t>
      </w:r>
      <w:r w:rsidR="00610457">
        <w:rPr>
          <w:rFonts w:ascii="Arial" w:hAnsi="Arial" w:cs="Arial"/>
          <w:sz w:val="20"/>
          <w:szCs w:val="20"/>
        </w:rPr>
        <w:t xml:space="preserve"> </w:t>
      </w:r>
      <w:r w:rsidRPr="00610457" w:rsidR="00610457">
        <w:rPr>
          <w:rFonts w:ascii="Arial" w:hAnsi="Arial" w:cs="Arial"/>
          <w:sz w:val="20"/>
          <w:szCs w:val="20"/>
        </w:rPr>
        <w:t>todas aquellas</w:t>
      </w:r>
      <w:r w:rsidR="00610457">
        <w:rPr>
          <w:rFonts w:ascii="Arial" w:hAnsi="Arial" w:cs="Arial"/>
          <w:sz w:val="20"/>
          <w:szCs w:val="20"/>
        </w:rPr>
        <w:t xml:space="preserve"> </w:t>
      </w:r>
      <w:r w:rsidRPr="00610457" w:rsidR="00610457">
        <w:rPr>
          <w:rFonts w:ascii="Arial" w:hAnsi="Arial" w:cs="Arial"/>
          <w:sz w:val="20"/>
          <w:szCs w:val="20"/>
        </w:rPr>
        <w:t>modificaciones realizadas. Esta nueva versión deberá ser aprobada</w:t>
      </w:r>
      <w:r w:rsidR="00610457">
        <w:rPr>
          <w:rFonts w:ascii="Arial" w:hAnsi="Arial" w:cs="Arial"/>
          <w:sz w:val="20"/>
          <w:szCs w:val="20"/>
        </w:rPr>
        <w:t xml:space="preserve"> </w:t>
      </w:r>
      <w:r w:rsidRPr="00610457" w:rsidR="00610457">
        <w:rPr>
          <w:rFonts w:ascii="Arial" w:hAnsi="Arial" w:cs="Arial"/>
          <w:sz w:val="20"/>
          <w:szCs w:val="20"/>
        </w:rPr>
        <w:t xml:space="preserve">por el </w:t>
      </w:r>
      <w:proofErr w:type="gramStart"/>
      <w:r w:rsidRPr="00610457" w:rsidR="00610457">
        <w:rPr>
          <w:rFonts w:ascii="Arial" w:hAnsi="Arial" w:cs="Arial"/>
          <w:sz w:val="20"/>
          <w:szCs w:val="20"/>
        </w:rPr>
        <w:t>Responsable</w:t>
      </w:r>
      <w:proofErr w:type="gramEnd"/>
      <w:r w:rsidR="00610457">
        <w:rPr>
          <w:rFonts w:ascii="Arial" w:hAnsi="Arial" w:cs="Arial"/>
          <w:sz w:val="20"/>
          <w:szCs w:val="20"/>
        </w:rPr>
        <w:t xml:space="preserve"> </w:t>
      </w:r>
      <w:r w:rsidRPr="00610457" w:rsidR="00610457">
        <w:rPr>
          <w:rFonts w:ascii="Arial" w:hAnsi="Arial" w:cs="Arial"/>
          <w:sz w:val="20"/>
          <w:szCs w:val="20"/>
        </w:rPr>
        <w:t>Sanitario</w:t>
      </w:r>
      <w:r w:rsidR="00D17264">
        <w:rPr>
          <w:rFonts w:ascii="Arial" w:hAnsi="Arial" w:cs="Arial"/>
          <w:sz w:val="20"/>
          <w:szCs w:val="20"/>
        </w:rPr>
        <w:t xml:space="preserve"> de Neuraxpharm</w:t>
      </w:r>
      <w:r w:rsidR="00490413">
        <w:rPr>
          <w:rFonts w:ascii="Arial" w:hAnsi="Arial" w:cs="Arial"/>
          <w:sz w:val="20"/>
          <w:szCs w:val="20"/>
        </w:rPr>
        <w:t xml:space="preserve"> México</w:t>
      </w:r>
      <w:r w:rsidRPr="00610457" w:rsidR="00610457">
        <w:rPr>
          <w:rFonts w:ascii="Arial" w:hAnsi="Arial" w:cs="Arial"/>
          <w:sz w:val="20"/>
          <w:szCs w:val="20"/>
        </w:rPr>
        <w:t>.</w:t>
      </w:r>
    </w:p>
    <w:p w:rsidR="007B2FC2" w:rsidP="00180989" w:rsidRDefault="007B2FC2" w14:paraId="3DE7CCBE" w14:textId="77777777">
      <w:pPr>
        <w:spacing w:after="0" w:line="240" w:lineRule="auto"/>
        <w:ind w:right="-93"/>
        <w:jc w:val="both"/>
        <w:rPr>
          <w:rFonts w:ascii="Arial" w:hAnsi="Arial" w:cs="Arial"/>
          <w:sz w:val="20"/>
          <w:szCs w:val="20"/>
          <w:lang w:val="es-ES"/>
        </w:rPr>
      </w:pPr>
    </w:p>
    <w:p w:rsidR="00577FB8" w:rsidP="00180989" w:rsidRDefault="00577FB8" w14:paraId="171E73B6" w14:textId="77777777">
      <w:pPr>
        <w:spacing w:after="0" w:line="240" w:lineRule="auto"/>
        <w:ind w:right="-93"/>
        <w:jc w:val="both"/>
        <w:rPr>
          <w:rFonts w:ascii="Arial" w:hAnsi="Arial" w:cs="Arial"/>
          <w:sz w:val="20"/>
          <w:szCs w:val="20"/>
          <w:lang w:val="es-ES"/>
        </w:rPr>
      </w:pPr>
    </w:p>
    <w:p w:rsidR="00577FB8" w:rsidP="00180989" w:rsidRDefault="00577FB8" w14:paraId="558E22FA" w14:textId="77777777">
      <w:pPr>
        <w:spacing w:after="0" w:line="240" w:lineRule="auto"/>
        <w:ind w:right="-93"/>
        <w:jc w:val="both"/>
        <w:rPr>
          <w:rFonts w:ascii="Arial" w:hAnsi="Arial" w:cs="Arial"/>
          <w:sz w:val="20"/>
          <w:szCs w:val="20"/>
          <w:lang w:val="es-ES"/>
        </w:rPr>
      </w:pPr>
    </w:p>
    <w:p w:rsidRPr="00180989" w:rsidR="00577FB8" w:rsidP="00180989" w:rsidRDefault="00577FB8" w14:paraId="78CF9EBF" w14:textId="77777777">
      <w:pPr>
        <w:spacing w:after="0" w:line="240" w:lineRule="auto"/>
        <w:ind w:right="-93"/>
        <w:jc w:val="both"/>
        <w:rPr>
          <w:rFonts w:ascii="Arial" w:hAnsi="Arial" w:cs="Arial"/>
          <w:sz w:val="20"/>
          <w:szCs w:val="20"/>
          <w:lang w:val="es-ES"/>
        </w:rPr>
      </w:pPr>
    </w:p>
    <w:p w:rsidRPr="00D663B7" w:rsidR="00C81ADD" w:rsidP="00D663B7" w:rsidRDefault="00C81ADD" w14:paraId="123B9814" w14:textId="77777777">
      <w:pPr>
        <w:pStyle w:val="Prrafodelista"/>
        <w:numPr>
          <w:ilvl w:val="0"/>
          <w:numId w:val="1"/>
        </w:numPr>
        <w:spacing w:after="0" w:line="240" w:lineRule="auto"/>
        <w:ind w:left="142" w:right="-93" w:hanging="284"/>
        <w:jc w:val="both"/>
        <w:outlineLvl w:val="0"/>
        <w:rPr>
          <w:rFonts w:ascii="Arial" w:hAnsi="Arial" w:cs="Arial"/>
          <w:b/>
          <w:bCs/>
          <w:sz w:val="20"/>
          <w:szCs w:val="20"/>
          <w:lang w:val="es-ES"/>
        </w:rPr>
      </w:pPr>
      <w:bookmarkStart w:name="_Toc809330702" w:id="44"/>
      <w:bookmarkStart w:name="_Toc149994084" w:id="45"/>
      <w:bookmarkStart w:name="_Toc197634966" w:id="46"/>
      <w:r w:rsidRPr="00D663B7">
        <w:rPr>
          <w:rFonts w:ascii="Arial" w:hAnsi="Arial" w:cs="Arial"/>
          <w:b/>
          <w:bCs/>
          <w:sz w:val="20"/>
          <w:szCs w:val="20"/>
          <w:lang w:val="es-ES"/>
        </w:rPr>
        <w:t>Anexo / Formatos</w:t>
      </w:r>
      <w:bookmarkEnd w:id="44"/>
      <w:bookmarkEnd w:id="45"/>
      <w:bookmarkEnd w:id="46"/>
    </w:p>
    <w:p w:rsidRPr="00D663B7" w:rsidR="00C81ADD" w:rsidP="0087793E" w:rsidRDefault="00C81ADD" w14:paraId="1345E4FA" w14:textId="77777777">
      <w:pPr>
        <w:pStyle w:val="Prrafodelista"/>
        <w:spacing w:after="0" w:line="240" w:lineRule="auto"/>
        <w:ind w:left="142" w:right="-93" w:hanging="284"/>
        <w:jc w:val="both"/>
        <w:outlineLvl w:val="0"/>
        <w:rPr>
          <w:rFonts w:ascii="Arial" w:hAnsi="Arial" w:cs="Arial"/>
          <w:sz w:val="20"/>
          <w:szCs w:val="20"/>
        </w:rPr>
      </w:pPr>
    </w:p>
    <w:p w:rsidRPr="00D663B7" w:rsidR="00C81ADD" w:rsidP="00D663B7" w:rsidRDefault="00C81ADD" w14:paraId="7B6DF6A6" w14:textId="77777777">
      <w:pPr>
        <w:pStyle w:val="Prrafodelista"/>
        <w:numPr>
          <w:ilvl w:val="1"/>
          <w:numId w:val="1"/>
        </w:numPr>
        <w:spacing w:after="0" w:line="240" w:lineRule="auto"/>
        <w:ind w:right="-93" w:hanging="436"/>
        <w:jc w:val="both"/>
        <w:outlineLvl w:val="1"/>
        <w:rPr>
          <w:rFonts w:ascii="Arial" w:hAnsi="Arial" w:cs="Arial"/>
          <w:b/>
          <w:bCs/>
          <w:sz w:val="20"/>
          <w:szCs w:val="20"/>
        </w:rPr>
      </w:pPr>
      <w:bookmarkStart w:name="_Toc63527155" w:id="47"/>
      <w:bookmarkStart w:name="_Toc149994085" w:id="48"/>
      <w:bookmarkStart w:name="_Toc197634967" w:id="49"/>
      <w:r w:rsidRPr="00D663B7">
        <w:rPr>
          <w:rFonts w:ascii="Arial" w:hAnsi="Arial" w:cs="Arial"/>
          <w:b/>
          <w:bCs/>
          <w:sz w:val="20"/>
          <w:szCs w:val="20"/>
        </w:rPr>
        <w:t>Anexos</w:t>
      </w:r>
      <w:bookmarkEnd w:id="47"/>
      <w:bookmarkEnd w:id="48"/>
      <w:bookmarkEnd w:id="49"/>
    </w:p>
    <w:p w:rsidRPr="00D663B7" w:rsidR="00C81ADD" w:rsidP="00D663B7" w:rsidRDefault="00C81ADD" w14:paraId="449C4879" w14:textId="77777777">
      <w:pPr>
        <w:pStyle w:val="Prrafodelista"/>
        <w:spacing w:after="0" w:line="240" w:lineRule="auto"/>
        <w:ind w:left="567" w:right="-93"/>
        <w:jc w:val="both"/>
        <w:rPr>
          <w:rFonts w:ascii="Arial" w:hAnsi="Arial" w:cs="Arial"/>
          <w:sz w:val="20"/>
          <w:szCs w:val="20"/>
        </w:rPr>
      </w:pPr>
    </w:p>
    <w:tbl>
      <w:tblPr>
        <w:tblStyle w:val="Tablaconcuadrcula"/>
        <w:tblW w:w="8359" w:type="dxa"/>
        <w:tblInd w:w="567" w:type="dxa"/>
        <w:tblLook w:val="04A0" w:firstRow="1" w:lastRow="0" w:firstColumn="1" w:lastColumn="0" w:noHBand="0" w:noVBand="1"/>
      </w:tblPr>
      <w:tblGrid>
        <w:gridCol w:w="2306"/>
        <w:gridCol w:w="6053"/>
      </w:tblGrid>
      <w:tr w:rsidRPr="00D663B7" w:rsidR="00C81ADD" w:rsidTr="006A12EC" w14:paraId="11DBAF1C" w14:textId="77777777">
        <w:trPr>
          <w:trHeight w:val="454"/>
        </w:trPr>
        <w:tc>
          <w:tcPr>
            <w:tcW w:w="2268" w:type="dxa"/>
            <w:shd w:val="clear" w:color="auto" w:fill="D9D9D9" w:themeFill="background1" w:themeFillShade="D9"/>
            <w:vAlign w:val="center"/>
          </w:tcPr>
          <w:p w:rsidRPr="00D663B7" w:rsidR="00C81ADD" w:rsidP="006A12EC" w:rsidRDefault="00C81ADD" w14:paraId="3A9521B3" w14:textId="77777777">
            <w:pPr>
              <w:pStyle w:val="Prrafodelista"/>
              <w:ind w:left="0"/>
              <w:jc w:val="center"/>
              <w:rPr>
                <w:rFonts w:ascii="Arial" w:hAnsi="Arial" w:cs="Arial"/>
                <w:b/>
                <w:bCs/>
                <w:sz w:val="20"/>
                <w:szCs w:val="20"/>
              </w:rPr>
            </w:pPr>
            <w:r w:rsidRPr="00D663B7">
              <w:rPr>
                <w:rFonts w:ascii="Arial" w:hAnsi="Arial" w:cs="Arial"/>
                <w:b/>
                <w:bCs/>
                <w:sz w:val="20"/>
                <w:szCs w:val="20"/>
              </w:rPr>
              <w:t>Código</w:t>
            </w:r>
          </w:p>
        </w:tc>
        <w:tc>
          <w:tcPr>
            <w:tcW w:w="5954" w:type="dxa"/>
            <w:shd w:val="clear" w:color="auto" w:fill="D9D9D9" w:themeFill="background1" w:themeFillShade="D9"/>
            <w:vAlign w:val="center"/>
          </w:tcPr>
          <w:p w:rsidRPr="00D663B7" w:rsidR="00C81ADD" w:rsidP="006A12EC" w:rsidRDefault="00C81ADD" w14:paraId="063A9E68" w14:textId="77777777">
            <w:pPr>
              <w:pStyle w:val="Prrafodelista"/>
              <w:ind w:left="0"/>
              <w:jc w:val="center"/>
              <w:rPr>
                <w:rFonts w:ascii="Arial" w:hAnsi="Arial" w:cs="Arial"/>
                <w:b/>
                <w:bCs/>
                <w:sz w:val="20"/>
                <w:szCs w:val="20"/>
              </w:rPr>
            </w:pPr>
            <w:r w:rsidRPr="00D663B7">
              <w:rPr>
                <w:rFonts w:ascii="Arial" w:hAnsi="Arial" w:cs="Arial"/>
                <w:b/>
                <w:bCs/>
                <w:sz w:val="20"/>
                <w:szCs w:val="20"/>
              </w:rPr>
              <w:t>Título del Anexo</w:t>
            </w:r>
          </w:p>
        </w:tc>
      </w:tr>
      <w:tr w:rsidRPr="00D663B7" w:rsidR="00C81ADD" w:rsidTr="006A12EC" w14:paraId="5530977C" w14:textId="77777777">
        <w:trPr>
          <w:trHeight w:val="454"/>
        </w:trPr>
        <w:tc>
          <w:tcPr>
            <w:tcW w:w="2268" w:type="dxa"/>
            <w:vAlign w:val="center"/>
          </w:tcPr>
          <w:p w:rsidRPr="00D663B7" w:rsidR="00C81ADD" w:rsidP="006A12EC" w:rsidRDefault="00BA59B9" w14:paraId="33D988E8" w14:textId="2B2FF2A5">
            <w:pPr>
              <w:pStyle w:val="Prrafodelista"/>
              <w:ind w:left="0"/>
              <w:jc w:val="center"/>
              <w:rPr>
                <w:rFonts w:ascii="Arial" w:hAnsi="Arial" w:cs="Arial"/>
                <w:sz w:val="20"/>
                <w:szCs w:val="20"/>
              </w:rPr>
            </w:pPr>
            <w:r>
              <w:rPr>
                <w:rFonts w:ascii="Arial" w:hAnsi="Arial" w:cs="Arial"/>
                <w:sz w:val="20"/>
                <w:szCs w:val="20"/>
              </w:rPr>
              <w:t>A-AC-021-A</w:t>
            </w:r>
          </w:p>
        </w:tc>
        <w:tc>
          <w:tcPr>
            <w:tcW w:w="5954" w:type="dxa"/>
            <w:vAlign w:val="center"/>
          </w:tcPr>
          <w:p w:rsidRPr="00D663B7" w:rsidR="00C81ADD" w:rsidP="00C90904" w:rsidRDefault="00BA59B9" w14:paraId="3B660DEA" w14:textId="05EFBCAC">
            <w:pPr>
              <w:pStyle w:val="Prrafodelista"/>
              <w:ind w:left="0" w:right="57"/>
              <w:rPr>
                <w:rFonts w:ascii="Arial" w:hAnsi="Arial" w:cs="Arial"/>
                <w:sz w:val="20"/>
                <w:szCs w:val="20"/>
              </w:rPr>
            </w:pPr>
            <w:r>
              <w:rPr>
                <w:rFonts w:ascii="Arial" w:hAnsi="Arial" w:cs="Arial"/>
                <w:sz w:val="20"/>
                <w:szCs w:val="20"/>
              </w:rPr>
              <w:t>Modificaciones de Registro Sanitario. Edición Vigente.</w:t>
            </w:r>
          </w:p>
        </w:tc>
      </w:tr>
    </w:tbl>
    <w:p w:rsidRPr="00D663B7" w:rsidR="00C81ADD" w:rsidP="00D663B7" w:rsidRDefault="00C81ADD" w14:paraId="443042D8" w14:textId="77777777">
      <w:pPr>
        <w:pStyle w:val="Prrafodelista"/>
        <w:spacing w:after="0" w:line="240" w:lineRule="auto"/>
        <w:ind w:left="142" w:right="-93"/>
        <w:jc w:val="both"/>
        <w:rPr>
          <w:rFonts w:ascii="Arial" w:hAnsi="Arial" w:cs="Arial"/>
          <w:sz w:val="20"/>
          <w:szCs w:val="20"/>
        </w:rPr>
      </w:pPr>
    </w:p>
    <w:p w:rsidRPr="00D663B7" w:rsidR="00C81ADD" w:rsidP="002D6EB7" w:rsidRDefault="00C81ADD" w14:paraId="0A81274C" w14:textId="77777777">
      <w:pPr>
        <w:pStyle w:val="Prrafodelista"/>
        <w:numPr>
          <w:ilvl w:val="1"/>
          <w:numId w:val="1"/>
        </w:numPr>
        <w:spacing w:after="0" w:line="240" w:lineRule="auto"/>
        <w:ind w:right="-93" w:hanging="436"/>
        <w:jc w:val="both"/>
        <w:outlineLvl w:val="1"/>
        <w:rPr>
          <w:rFonts w:ascii="Arial" w:hAnsi="Arial" w:cs="Arial"/>
          <w:b/>
          <w:bCs/>
          <w:sz w:val="20"/>
          <w:szCs w:val="20"/>
        </w:rPr>
      </w:pPr>
      <w:bookmarkStart w:name="_Toc532965030" w:id="50"/>
      <w:bookmarkStart w:name="_Toc149994086" w:id="51"/>
      <w:bookmarkStart w:name="_Toc197634968" w:id="52"/>
      <w:r w:rsidRPr="00D663B7">
        <w:rPr>
          <w:rFonts w:ascii="Arial" w:hAnsi="Arial" w:cs="Arial"/>
          <w:b/>
          <w:bCs/>
          <w:sz w:val="20"/>
          <w:szCs w:val="20"/>
        </w:rPr>
        <w:t>Formatos</w:t>
      </w:r>
      <w:bookmarkEnd w:id="50"/>
      <w:bookmarkEnd w:id="51"/>
      <w:bookmarkEnd w:id="52"/>
    </w:p>
    <w:p w:rsidRPr="00D663B7" w:rsidR="00C81ADD" w:rsidP="00D663B7" w:rsidRDefault="00C81ADD" w14:paraId="17CD4562" w14:textId="77777777">
      <w:pPr>
        <w:pStyle w:val="Prrafodelista"/>
        <w:spacing w:after="0" w:line="240" w:lineRule="auto"/>
        <w:ind w:left="567" w:right="-93"/>
        <w:jc w:val="both"/>
        <w:rPr>
          <w:rFonts w:ascii="Arial" w:hAnsi="Arial" w:cs="Arial"/>
          <w:sz w:val="20"/>
          <w:szCs w:val="20"/>
        </w:rPr>
      </w:pPr>
    </w:p>
    <w:tbl>
      <w:tblPr>
        <w:tblStyle w:val="Tablaconcuadrcula"/>
        <w:tblW w:w="8359" w:type="dxa"/>
        <w:tblInd w:w="567" w:type="dxa"/>
        <w:tblLook w:val="04A0" w:firstRow="1" w:lastRow="0" w:firstColumn="1" w:lastColumn="0" w:noHBand="0" w:noVBand="1"/>
      </w:tblPr>
      <w:tblGrid>
        <w:gridCol w:w="2306"/>
        <w:gridCol w:w="6053"/>
      </w:tblGrid>
      <w:tr w:rsidRPr="00D663B7" w:rsidR="006F2008" w:rsidTr="006A12EC" w14:paraId="1ED2C62B" w14:textId="77777777">
        <w:trPr>
          <w:trHeight w:val="454"/>
        </w:trPr>
        <w:tc>
          <w:tcPr>
            <w:tcW w:w="2268" w:type="dxa"/>
            <w:shd w:val="clear" w:color="auto" w:fill="D9D9D9" w:themeFill="background1" w:themeFillShade="D9"/>
            <w:vAlign w:val="center"/>
          </w:tcPr>
          <w:p w:rsidRPr="00D663B7" w:rsidR="006F2008" w:rsidP="006A12EC" w:rsidRDefault="006F2008" w14:paraId="6D7C7EAD" w14:textId="77777777">
            <w:pPr>
              <w:pStyle w:val="Prrafodelista"/>
              <w:ind w:left="0"/>
              <w:jc w:val="center"/>
              <w:rPr>
                <w:rFonts w:ascii="Arial" w:hAnsi="Arial" w:cs="Arial"/>
                <w:b/>
                <w:bCs/>
                <w:sz w:val="20"/>
                <w:szCs w:val="20"/>
              </w:rPr>
            </w:pPr>
            <w:r w:rsidRPr="00D663B7">
              <w:rPr>
                <w:rFonts w:ascii="Arial" w:hAnsi="Arial" w:cs="Arial"/>
                <w:b/>
                <w:bCs/>
                <w:sz w:val="20"/>
                <w:szCs w:val="20"/>
              </w:rPr>
              <w:t>Código</w:t>
            </w:r>
          </w:p>
        </w:tc>
        <w:tc>
          <w:tcPr>
            <w:tcW w:w="5954" w:type="dxa"/>
            <w:shd w:val="clear" w:color="auto" w:fill="D9D9D9" w:themeFill="background1" w:themeFillShade="D9"/>
            <w:vAlign w:val="center"/>
          </w:tcPr>
          <w:p w:rsidRPr="00D663B7" w:rsidR="006F2008" w:rsidP="006A12EC" w:rsidRDefault="006F2008" w14:paraId="5C14A38A" w14:textId="77777777">
            <w:pPr>
              <w:pStyle w:val="Prrafodelista"/>
              <w:ind w:left="0"/>
              <w:jc w:val="center"/>
              <w:rPr>
                <w:rFonts w:ascii="Arial" w:hAnsi="Arial" w:cs="Arial"/>
                <w:b/>
                <w:bCs/>
                <w:sz w:val="20"/>
                <w:szCs w:val="20"/>
              </w:rPr>
            </w:pPr>
            <w:r w:rsidRPr="00D663B7">
              <w:rPr>
                <w:rFonts w:ascii="Arial" w:hAnsi="Arial" w:cs="Arial"/>
                <w:b/>
                <w:bCs/>
                <w:sz w:val="20"/>
                <w:szCs w:val="20"/>
              </w:rPr>
              <w:t>Título del Formato</w:t>
            </w:r>
          </w:p>
        </w:tc>
      </w:tr>
      <w:tr w:rsidRPr="00D663B7" w:rsidR="006F2008" w:rsidTr="006A12EC" w14:paraId="655691ED" w14:textId="77777777">
        <w:trPr>
          <w:trHeight w:val="454"/>
        </w:trPr>
        <w:tc>
          <w:tcPr>
            <w:tcW w:w="2268" w:type="dxa"/>
            <w:vAlign w:val="center"/>
          </w:tcPr>
          <w:p w:rsidRPr="00D663B7" w:rsidR="006F2008" w:rsidP="006A12EC" w:rsidRDefault="00E8683A" w14:paraId="17091BB7" w14:textId="1FB5EE5F">
            <w:pPr>
              <w:pStyle w:val="Prrafodelista"/>
              <w:ind w:left="0"/>
              <w:jc w:val="center"/>
              <w:rPr>
                <w:rFonts w:ascii="Arial" w:hAnsi="Arial" w:cs="Arial"/>
                <w:sz w:val="20"/>
                <w:szCs w:val="20"/>
              </w:rPr>
            </w:pPr>
            <w:r>
              <w:rPr>
                <w:rFonts w:ascii="Arial" w:hAnsi="Arial" w:cs="Arial"/>
                <w:sz w:val="20"/>
                <w:szCs w:val="20"/>
              </w:rPr>
              <w:t>F-AC-021-A</w:t>
            </w:r>
          </w:p>
        </w:tc>
        <w:tc>
          <w:tcPr>
            <w:tcW w:w="5954" w:type="dxa"/>
            <w:vAlign w:val="center"/>
          </w:tcPr>
          <w:p w:rsidRPr="00D663B7" w:rsidR="006F2008" w:rsidP="001C4B59" w:rsidRDefault="00E8683A" w14:paraId="537908E1" w14:textId="60B52AD6">
            <w:pPr>
              <w:pStyle w:val="Prrafodelista"/>
              <w:ind w:left="0" w:right="57"/>
              <w:rPr>
                <w:rFonts w:ascii="Arial" w:hAnsi="Arial" w:cs="Arial"/>
                <w:sz w:val="20"/>
                <w:szCs w:val="20"/>
              </w:rPr>
            </w:pPr>
            <w:r>
              <w:rPr>
                <w:rFonts w:ascii="Arial" w:hAnsi="Arial" w:cs="Arial"/>
                <w:sz w:val="20"/>
                <w:szCs w:val="20"/>
              </w:rPr>
              <w:t>Programa Anual de Estabilidades. Edición vigente.</w:t>
            </w:r>
          </w:p>
        </w:tc>
      </w:tr>
      <w:tr w:rsidRPr="00D663B7" w:rsidR="008C0142" w:rsidTr="006A12EC" w14:paraId="06DC75FE" w14:textId="77777777">
        <w:trPr>
          <w:trHeight w:val="454"/>
        </w:trPr>
        <w:tc>
          <w:tcPr>
            <w:tcW w:w="2268" w:type="dxa"/>
            <w:vAlign w:val="center"/>
          </w:tcPr>
          <w:p w:rsidR="008C0142" w:rsidP="006A12EC" w:rsidRDefault="008C0142" w14:paraId="0A6B7912" w14:textId="65C44183">
            <w:pPr>
              <w:pStyle w:val="Prrafodelista"/>
              <w:ind w:left="0"/>
              <w:jc w:val="center"/>
              <w:rPr>
                <w:rFonts w:ascii="Arial" w:hAnsi="Arial" w:cs="Arial"/>
                <w:sz w:val="20"/>
                <w:szCs w:val="20"/>
              </w:rPr>
            </w:pPr>
            <w:r>
              <w:rPr>
                <w:rFonts w:ascii="Arial" w:hAnsi="Arial" w:cs="Arial"/>
                <w:sz w:val="20"/>
                <w:szCs w:val="20"/>
              </w:rPr>
              <w:t>F-AC-021-B</w:t>
            </w:r>
          </w:p>
        </w:tc>
        <w:tc>
          <w:tcPr>
            <w:tcW w:w="5954" w:type="dxa"/>
            <w:vAlign w:val="center"/>
          </w:tcPr>
          <w:p w:rsidR="008C0142" w:rsidP="001C4B59" w:rsidRDefault="008C0142" w14:paraId="58105D69" w14:textId="7615EA6C">
            <w:pPr>
              <w:pStyle w:val="Prrafodelista"/>
              <w:ind w:left="0" w:right="57"/>
              <w:rPr>
                <w:rFonts w:ascii="Arial" w:hAnsi="Arial" w:cs="Arial"/>
                <w:sz w:val="20"/>
                <w:szCs w:val="20"/>
              </w:rPr>
            </w:pPr>
            <w:r>
              <w:rPr>
                <w:rFonts w:ascii="Arial" w:hAnsi="Arial" w:cs="Arial"/>
                <w:sz w:val="20"/>
                <w:szCs w:val="20"/>
              </w:rPr>
              <w:t xml:space="preserve">Informe de Cierre del Programa </w:t>
            </w:r>
            <w:r w:rsidR="00751187">
              <w:rPr>
                <w:rFonts w:ascii="Arial" w:hAnsi="Arial" w:cs="Arial"/>
                <w:sz w:val="20"/>
                <w:szCs w:val="20"/>
              </w:rPr>
              <w:t>Anual de Estabilidades. Edición vigente.</w:t>
            </w:r>
          </w:p>
        </w:tc>
      </w:tr>
      <w:tr w:rsidRPr="00D663B7" w:rsidR="00751187" w:rsidTr="006A12EC" w14:paraId="2BFEDB50" w14:textId="77777777">
        <w:trPr>
          <w:trHeight w:val="454"/>
        </w:trPr>
        <w:tc>
          <w:tcPr>
            <w:tcW w:w="2268" w:type="dxa"/>
            <w:vAlign w:val="center"/>
          </w:tcPr>
          <w:p w:rsidR="00751187" w:rsidP="006A12EC" w:rsidRDefault="00751187" w14:paraId="2975602D" w14:textId="60951736">
            <w:pPr>
              <w:pStyle w:val="Prrafodelista"/>
              <w:ind w:left="0"/>
              <w:jc w:val="center"/>
              <w:rPr>
                <w:rFonts w:ascii="Arial" w:hAnsi="Arial" w:cs="Arial"/>
                <w:sz w:val="20"/>
                <w:szCs w:val="20"/>
              </w:rPr>
            </w:pPr>
            <w:r>
              <w:rPr>
                <w:rFonts w:ascii="Arial" w:hAnsi="Arial" w:cs="Arial"/>
                <w:sz w:val="20"/>
                <w:szCs w:val="20"/>
              </w:rPr>
              <w:t>F-AC-021-C</w:t>
            </w:r>
          </w:p>
        </w:tc>
        <w:tc>
          <w:tcPr>
            <w:tcW w:w="5954" w:type="dxa"/>
            <w:vAlign w:val="center"/>
          </w:tcPr>
          <w:p w:rsidR="00751187" w:rsidP="001C4B59" w:rsidRDefault="00751187" w14:paraId="16F76588" w14:textId="10AD3825">
            <w:pPr>
              <w:pStyle w:val="Prrafodelista"/>
              <w:ind w:left="0" w:right="57"/>
              <w:rPr>
                <w:rFonts w:ascii="Arial" w:hAnsi="Arial" w:cs="Arial"/>
                <w:sz w:val="20"/>
                <w:szCs w:val="20"/>
              </w:rPr>
            </w:pPr>
            <w:r>
              <w:rPr>
                <w:rFonts w:ascii="Arial" w:hAnsi="Arial" w:cs="Arial"/>
                <w:sz w:val="20"/>
                <w:szCs w:val="20"/>
              </w:rPr>
              <w:t>Protocolo de Estudio de Estabilidad. Edición vigente.</w:t>
            </w:r>
          </w:p>
        </w:tc>
      </w:tr>
      <w:tr w:rsidRPr="00D663B7" w:rsidR="00751187" w:rsidTr="006A12EC" w14:paraId="5A406E35" w14:textId="77777777">
        <w:trPr>
          <w:trHeight w:val="454"/>
        </w:trPr>
        <w:tc>
          <w:tcPr>
            <w:tcW w:w="2268" w:type="dxa"/>
            <w:vAlign w:val="center"/>
          </w:tcPr>
          <w:p w:rsidR="00751187" w:rsidP="006A12EC" w:rsidRDefault="00751187" w14:paraId="7003CCCA" w14:textId="2AEC3995">
            <w:pPr>
              <w:pStyle w:val="Prrafodelista"/>
              <w:ind w:left="0"/>
              <w:jc w:val="center"/>
              <w:rPr>
                <w:rFonts w:ascii="Arial" w:hAnsi="Arial" w:cs="Arial"/>
                <w:sz w:val="20"/>
                <w:szCs w:val="20"/>
              </w:rPr>
            </w:pPr>
            <w:r>
              <w:rPr>
                <w:rFonts w:ascii="Arial" w:hAnsi="Arial" w:cs="Arial"/>
                <w:sz w:val="20"/>
                <w:szCs w:val="20"/>
              </w:rPr>
              <w:t>F-AC-021-D</w:t>
            </w:r>
          </w:p>
        </w:tc>
        <w:tc>
          <w:tcPr>
            <w:tcW w:w="5954" w:type="dxa"/>
            <w:vAlign w:val="center"/>
          </w:tcPr>
          <w:p w:rsidR="00751187" w:rsidP="001C4B59" w:rsidRDefault="00601794" w14:paraId="5CD45EA9" w14:textId="3BDF8C04">
            <w:pPr>
              <w:pStyle w:val="Prrafodelista"/>
              <w:ind w:left="0" w:right="57"/>
              <w:rPr>
                <w:rFonts w:ascii="Arial" w:hAnsi="Arial" w:cs="Arial"/>
                <w:sz w:val="20"/>
                <w:szCs w:val="20"/>
              </w:rPr>
            </w:pPr>
            <w:r>
              <w:rPr>
                <w:rFonts w:ascii="Arial" w:hAnsi="Arial" w:cs="Arial"/>
                <w:sz w:val="20"/>
                <w:szCs w:val="20"/>
              </w:rPr>
              <w:t>Identificación de Muestras de Estabilidad</w:t>
            </w:r>
            <w:r w:rsidR="00E019AB">
              <w:rPr>
                <w:rFonts w:ascii="Arial" w:hAnsi="Arial" w:cs="Arial"/>
                <w:sz w:val="20"/>
                <w:szCs w:val="20"/>
              </w:rPr>
              <w:t>. Edición Vigente.</w:t>
            </w:r>
          </w:p>
        </w:tc>
      </w:tr>
      <w:tr w:rsidRPr="00D663B7" w:rsidR="00E019AB" w:rsidTr="006A12EC" w14:paraId="0961FDB7" w14:textId="77777777">
        <w:trPr>
          <w:trHeight w:val="454"/>
        </w:trPr>
        <w:tc>
          <w:tcPr>
            <w:tcW w:w="2268" w:type="dxa"/>
            <w:vAlign w:val="center"/>
          </w:tcPr>
          <w:p w:rsidR="00E019AB" w:rsidP="006A12EC" w:rsidRDefault="00E019AB" w14:paraId="5B1B7AEE" w14:textId="026DF6C2">
            <w:pPr>
              <w:pStyle w:val="Prrafodelista"/>
              <w:ind w:left="0"/>
              <w:jc w:val="center"/>
              <w:rPr>
                <w:rFonts w:ascii="Arial" w:hAnsi="Arial" w:cs="Arial"/>
                <w:sz w:val="20"/>
                <w:szCs w:val="20"/>
              </w:rPr>
            </w:pPr>
            <w:r>
              <w:rPr>
                <w:rFonts w:ascii="Arial" w:hAnsi="Arial" w:cs="Arial"/>
                <w:sz w:val="20"/>
                <w:szCs w:val="20"/>
              </w:rPr>
              <w:t>F-AC-021-E</w:t>
            </w:r>
          </w:p>
        </w:tc>
        <w:tc>
          <w:tcPr>
            <w:tcW w:w="5954" w:type="dxa"/>
            <w:vAlign w:val="center"/>
          </w:tcPr>
          <w:p w:rsidR="00E019AB" w:rsidP="001C4B59" w:rsidRDefault="00E019AB" w14:paraId="4847E67C" w14:textId="4C3B48C0">
            <w:pPr>
              <w:pStyle w:val="Prrafodelista"/>
              <w:ind w:left="0" w:right="57"/>
              <w:rPr>
                <w:rFonts w:ascii="Arial" w:hAnsi="Arial" w:cs="Arial"/>
                <w:sz w:val="20"/>
                <w:szCs w:val="20"/>
              </w:rPr>
            </w:pPr>
            <w:r>
              <w:rPr>
                <w:rFonts w:ascii="Arial" w:hAnsi="Arial" w:cs="Arial"/>
                <w:sz w:val="20"/>
                <w:szCs w:val="20"/>
              </w:rPr>
              <w:t>Certificado Analítico de Estabilidad. Edición vigente.</w:t>
            </w:r>
          </w:p>
        </w:tc>
      </w:tr>
      <w:tr w:rsidRPr="00D663B7" w:rsidR="00E90250" w:rsidTr="006A12EC" w14:paraId="474FBB55" w14:textId="77777777">
        <w:trPr>
          <w:trHeight w:val="454"/>
        </w:trPr>
        <w:tc>
          <w:tcPr>
            <w:tcW w:w="2268" w:type="dxa"/>
            <w:vAlign w:val="center"/>
          </w:tcPr>
          <w:p w:rsidR="00E90250" w:rsidP="006A12EC" w:rsidRDefault="00E90250" w14:paraId="51FC92D0" w14:textId="54F43836">
            <w:pPr>
              <w:pStyle w:val="Prrafodelista"/>
              <w:ind w:left="0"/>
              <w:jc w:val="center"/>
              <w:rPr>
                <w:rFonts w:ascii="Arial" w:hAnsi="Arial" w:cs="Arial"/>
                <w:sz w:val="20"/>
                <w:szCs w:val="20"/>
              </w:rPr>
            </w:pPr>
            <w:r>
              <w:rPr>
                <w:rFonts w:ascii="Arial" w:hAnsi="Arial" w:cs="Arial"/>
                <w:sz w:val="20"/>
                <w:szCs w:val="20"/>
              </w:rPr>
              <w:t>F-AC-021-F</w:t>
            </w:r>
          </w:p>
        </w:tc>
        <w:tc>
          <w:tcPr>
            <w:tcW w:w="5954" w:type="dxa"/>
            <w:vAlign w:val="center"/>
          </w:tcPr>
          <w:p w:rsidR="00E90250" w:rsidP="001C4B59" w:rsidRDefault="00E90250" w14:paraId="61990B34" w14:textId="5A803DFE">
            <w:pPr>
              <w:pStyle w:val="Prrafodelista"/>
              <w:ind w:left="0" w:right="57"/>
              <w:rPr>
                <w:rFonts w:ascii="Arial" w:hAnsi="Arial" w:cs="Arial"/>
                <w:sz w:val="20"/>
                <w:szCs w:val="20"/>
              </w:rPr>
            </w:pPr>
            <w:r>
              <w:rPr>
                <w:rFonts w:ascii="Arial" w:hAnsi="Arial" w:cs="Arial"/>
                <w:sz w:val="20"/>
                <w:szCs w:val="20"/>
              </w:rPr>
              <w:t xml:space="preserve">Informe </w:t>
            </w:r>
            <w:r w:rsidR="0012342B">
              <w:rPr>
                <w:rFonts w:ascii="Arial" w:hAnsi="Arial" w:cs="Arial"/>
                <w:sz w:val="20"/>
                <w:szCs w:val="20"/>
              </w:rPr>
              <w:t>de Estudio de Estabilidad. Edición Vigente.</w:t>
            </w:r>
          </w:p>
        </w:tc>
      </w:tr>
    </w:tbl>
    <w:p w:rsidRPr="00D663B7" w:rsidR="006F2008" w:rsidP="00D663B7" w:rsidRDefault="006F2008" w14:paraId="393B9636" w14:textId="77777777">
      <w:pPr>
        <w:pStyle w:val="Prrafodelista"/>
        <w:spacing w:after="0" w:line="240" w:lineRule="auto"/>
        <w:ind w:left="-142" w:right="-93"/>
        <w:jc w:val="both"/>
        <w:rPr>
          <w:rFonts w:ascii="Arial" w:hAnsi="Arial" w:cs="Arial"/>
          <w:sz w:val="20"/>
          <w:szCs w:val="20"/>
          <w:lang w:val="es-ES"/>
        </w:rPr>
      </w:pPr>
    </w:p>
    <w:p w:rsidRPr="00D663B7" w:rsidR="00936375" w:rsidP="00D663B7" w:rsidRDefault="006B03D0" w14:paraId="32FCCC7A" w14:textId="6E09EE66">
      <w:pPr>
        <w:pStyle w:val="Prrafodelista"/>
        <w:numPr>
          <w:ilvl w:val="0"/>
          <w:numId w:val="1"/>
        </w:numPr>
        <w:spacing w:after="0" w:line="240" w:lineRule="auto"/>
        <w:ind w:left="142" w:right="-93" w:hanging="284"/>
        <w:jc w:val="both"/>
        <w:outlineLvl w:val="0"/>
        <w:rPr>
          <w:rFonts w:ascii="Arial" w:hAnsi="Arial" w:cs="Arial"/>
          <w:b/>
          <w:bCs/>
          <w:sz w:val="20"/>
          <w:szCs w:val="20"/>
          <w:lang w:val="es-ES"/>
        </w:rPr>
      </w:pPr>
      <w:bookmarkStart w:name="_Toc149937153" w:id="53"/>
      <w:bookmarkStart w:name="_Toc197634969" w:id="54"/>
      <w:r w:rsidRPr="00D663B7">
        <w:rPr>
          <w:rFonts w:ascii="Arial" w:hAnsi="Arial" w:cs="Arial"/>
          <w:b/>
          <w:bCs/>
          <w:sz w:val="20"/>
          <w:szCs w:val="20"/>
          <w:lang w:val="es-ES"/>
        </w:rPr>
        <w:t>Historial de Cambios</w:t>
      </w:r>
      <w:bookmarkEnd w:id="53"/>
      <w:bookmarkEnd w:id="54"/>
    </w:p>
    <w:p w:rsidRPr="00D663B7" w:rsidR="00393D98" w:rsidP="00D663B7" w:rsidRDefault="00393D98" w14:paraId="672ACFF9" w14:textId="77777777">
      <w:pPr>
        <w:spacing w:after="0" w:line="240" w:lineRule="auto"/>
        <w:ind w:left="142" w:right="-91"/>
        <w:rPr>
          <w:rFonts w:ascii="Arial" w:hAnsi="Arial" w:cs="Arial"/>
          <w:sz w:val="20"/>
          <w:szCs w:val="20"/>
        </w:rPr>
      </w:pPr>
    </w:p>
    <w:tbl>
      <w:tblPr>
        <w:tblStyle w:val="Tablaconcuadrcula"/>
        <w:tblW w:w="8784" w:type="dxa"/>
        <w:tblInd w:w="142" w:type="dxa"/>
        <w:tblLayout w:type="fixed"/>
        <w:tblLook w:val="04A0" w:firstRow="1" w:lastRow="0" w:firstColumn="1" w:lastColumn="0" w:noHBand="0" w:noVBand="1"/>
      </w:tblPr>
      <w:tblGrid>
        <w:gridCol w:w="1330"/>
        <w:gridCol w:w="2487"/>
        <w:gridCol w:w="4967"/>
      </w:tblGrid>
      <w:tr w:rsidRPr="00D663B7" w:rsidR="008D0594" w:rsidTr="006A12EC" w14:paraId="26CDF9A6" w14:textId="77777777">
        <w:trPr>
          <w:trHeight w:val="454"/>
        </w:trPr>
        <w:tc>
          <w:tcPr>
            <w:tcW w:w="1361" w:type="dxa"/>
            <w:shd w:val="clear" w:color="auto" w:fill="D9D9D9" w:themeFill="background1" w:themeFillShade="D9"/>
            <w:vAlign w:val="center"/>
          </w:tcPr>
          <w:p w:rsidRPr="00D663B7" w:rsidR="008D0594" w:rsidP="006A12EC" w:rsidRDefault="008D0594" w14:paraId="2843F1B2" w14:textId="77777777">
            <w:pPr>
              <w:pStyle w:val="Prrafodelista"/>
              <w:ind w:left="0"/>
              <w:jc w:val="center"/>
              <w:rPr>
                <w:rFonts w:ascii="Arial" w:hAnsi="Arial" w:cs="Arial"/>
                <w:b/>
                <w:bCs/>
                <w:sz w:val="20"/>
                <w:szCs w:val="20"/>
              </w:rPr>
            </w:pPr>
            <w:r w:rsidRPr="00D663B7">
              <w:rPr>
                <w:rFonts w:ascii="Arial" w:hAnsi="Arial" w:cs="Arial"/>
                <w:b/>
                <w:bCs/>
                <w:sz w:val="20"/>
                <w:szCs w:val="20"/>
              </w:rPr>
              <w:t>Versión</w:t>
            </w:r>
          </w:p>
        </w:tc>
        <w:tc>
          <w:tcPr>
            <w:tcW w:w="2552" w:type="dxa"/>
            <w:shd w:val="clear" w:color="auto" w:fill="D9D9D9" w:themeFill="background1" w:themeFillShade="D9"/>
            <w:vAlign w:val="center"/>
          </w:tcPr>
          <w:p w:rsidRPr="00D663B7" w:rsidR="008D0594" w:rsidP="006A12EC" w:rsidRDefault="008D0594" w14:paraId="519BFDEC" w14:textId="77777777">
            <w:pPr>
              <w:pStyle w:val="Prrafodelista"/>
              <w:ind w:left="0"/>
              <w:jc w:val="center"/>
              <w:rPr>
                <w:rFonts w:ascii="Arial" w:hAnsi="Arial" w:cs="Arial"/>
                <w:b/>
                <w:bCs/>
                <w:sz w:val="20"/>
                <w:szCs w:val="20"/>
              </w:rPr>
            </w:pPr>
            <w:r w:rsidRPr="00D663B7">
              <w:rPr>
                <w:rFonts w:ascii="Arial" w:hAnsi="Arial" w:cs="Arial"/>
                <w:b/>
                <w:bCs/>
                <w:sz w:val="20"/>
                <w:szCs w:val="20"/>
              </w:rPr>
              <w:t>Elaborado por</w:t>
            </w:r>
          </w:p>
        </w:tc>
        <w:tc>
          <w:tcPr>
            <w:tcW w:w="5103" w:type="dxa"/>
            <w:shd w:val="clear" w:color="auto" w:fill="D9D9D9" w:themeFill="background1" w:themeFillShade="D9"/>
            <w:vAlign w:val="center"/>
          </w:tcPr>
          <w:p w:rsidRPr="00D663B7" w:rsidR="008D0594" w:rsidP="006A12EC" w:rsidRDefault="008D0594" w14:paraId="686932C7" w14:textId="77777777">
            <w:pPr>
              <w:pStyle w:val="Prrafodelista"/>
              <w:ind w:left="0"/>
              <w:jc w:val="center"/>
              <w:rPr>
                <w:rFonts w:ascii="Arial" w:hAnsi="Arial" w:cs="Arial"/>
                <w:b/>
                <w:bCs/>
                <w:sz w:val="20"/>
                <w:szCs w:val="20"/>
              </w:rPr>
            </w:pPr>
            <w:r w:rsidRPr="00D663B7">
              <w:rPr>
                <w:rFonts w:ascii="Arial" w:hAnsi="Arial" w:cs="Arial"/>
                <w:b/>
                <w:bCs/>
                <w:sz w:val="20"/>
                <w:szCs w:val="20"/>
              </w:rPr>
              <w:t>Descripción del Cambio</w:t>
            </w:r>
          </w:p>
        </w:tc>
      </w:tr>
      <w:tr w:rsidRPr="00D663B7" w:rsidR="008D0594" w:rsidTr="006A12EC" w14:paraId="6A96935B" w14:textId="77777777">
        <w:trPr>
          <w:trHeight w:val="454"/>
        </w:trPr>
        <w:tc>
          <w:tcPr>
            <w:tcW w:w="1361" w:type="dxa"/>
            <w:vAlign w:val="center"/>
          </w:tcPr>
          <w:p w:rsidRPr="00D663B7" w:rsidR="008D0594" w:rsidP="006A12EC" w:rsidRDefault="0012342B" w14:paraId="46EF2AB9" w14:textId="747B2F2F">
            <w:pPr>
              <w:pStyle w:val="Prrafodelista"/>
              <w:ind w:left="0"/>
              <w:jc w:val="center"/>
              <w:rPr>
                <w:rFonts w:ascii="Arial" w:hAnsi="Arial" w:cs="Arial"/>
                <w:sz w:val="20"/>
                <w:szCs w:val="20"/>
              </w:rPr>
            </w:pPr>
            <w:r>
              <w:rPr>
                <w:rFonts w:ascii="Arial" w:hAnsi="Arial" w:cs="Arial"/>
                <w:sz w:val="20"/>
                <w:szCs w:val="20"/>
              </w:rPr>
              <w:t>01</w:t>
            </w:r>
          </w:p>
        </w:tc>
        <w:tc>
          <w:tcPr>
            <w:tcW w:w="2552" w:type="dxa"/>
            <w:vAlign w:val="center"/>
          </w:tcPr>
          <w:p w:rsidRPr="00D663B7" w:rsidR="008D0594" w:rsidP="006A12EC" w:rsidRDefault="00564E3A" w14:paraId="6046D7BE" w14:textId="6213B7E3">
            <w:pPr>
              <w:pStyle w:val="Prrafodelista"/>
              <w:ind w:left="0"/>
              <w:jc w:val="center"/>
              <w:rPr>
                <w:rFonts w:ascii="Arial" w:hAnsi="Arial" w:cs="Arial"/>
                <w:sz w:val="20"/>
                <w:szCs w:val="20"/>
              </w:rPr>
            </w:pPr>
            <w:r>
              <w:rPr>
                <w:rFonts w:ascii="Arial" w:hAnsi="Arial" w:cs="Arial"/>
                <w:sz w:val="20"/>
                <w:szCs w:val="20"/>
                <w:lang w:val="fr-FR"/>
              </w:rPr>
              <w:t>Eduardo Ayala Dorantes</w:t>
            </w:r>
          </w:p>
        </w:tc>
        <w:tc>
          <w:tcPr>
            <w:tcW w:w="5103" w:type="dxa"/>
            <w:vAlign w:val="center"/>
          </w:tcPr>
          <w:p w:rsidRPr="00E133E5" w:rsidR="0012692B" w:rsidP="006A12EC" w:rsidRDefault="0012692B" w14:paraId="39391EFB" w14:textId="77777777">
            <w:pPr>
              <w:ind w:right="57"/>
              <w:jc w:val="center"/>
              <w:rPr>
                <w:rFonts w:ascii="Arial" w:hAnsi="Arial" w:cs="Arial"/>
                <w:sz w:val="20"/>
                <w:szCs w:val="20"/>
              </w:rPr>
            </w:pPr>
            <w:r w:rsidRPr="00E133E5">
              <w:rPr>
                <w:rFonts w:ascii="Arial" w:hAnsi="Arial" w:cs="Arial"/>
                <w:sz w:val="20"/>
                <w:szCs w:val="20"/>
              </w:rPr>
              <w:t>Generación del Procedimiento Normalizado de</w:t>
            </w:r>
          </w:p>
          <w:p w:rsidRPr="00D663B7" w:rsidR="008D0594" w:rsidP="006A12EC" w:rsidRDefault="0012692B" w14:paraId="18CF7A61" w14:textId="5A5B55BF">
            <w:pPr>
              <w:pStyle w:val="Prrafodelista"/>
              <w:ind w:left="0" w:right="57"/>
              <w:jc w:val="center"/>
              <w:rPr>
                <w:rFonts w:ascii="Arial" w:hAnsi="Arial" w:cs="Arial"/>
                <w:sz w:val="20"/>
                <w:szCs w:val="20"/>
              </w:rPr>
            </w:pPr>
            <w:r w:rsidRPr="00E133E5">
              <w:rPr>
                <w:rFonts w:ascii="Arial" w:hAnsi="Arial" w:cs="Arial"/>
                <w:sz w:val="20"/>
                <w:szCs w:val="20"/>
              </w:rPr>
              <w:t>Operación</w:t>
            </w:r>
            <w:r>
              <w:rPr>
                <w:rFonts w:ascii="Arial" w:hAnsi="Arial" w:cs="Arial"/>
                <w:sz w:val="20"/>
                <w:szCs w:val="20"/>
              </w:rPr>
              <w:t xml:space="preserve"> de Estudios de Estabilidad.</w:t>
            </w:r>
          </w:p>
        </w:tc>
      </w:tr>
    </w:tbl>
    <w:p w:rsidRPr="00E1377E" w:rsidR="00FC0C17" w:rsidP="00202347" w:rsidRDefault="00FC0C17" w14:paraId="47420781" w14:textId="77777777">
      <w:pPr>
        <w:ind w:left="142" w:right="-91"/>
        <w:rPr>
          <w:rFonts w:ascii="Arial" w:hAnsi="Arial" w:cs="Arial"/>
          <w:sz w:val="20"/>
          <w:szCs w:val="20"/>
        </w:rPr>
      </w:pPr>
    </w:p>
    <w:sectPr w:rsidRPr="00E1377E" w:rsidR="00FC0C17" w:rsidSect="009C49AD">
      <w:headerReference w:type="even" r:id="rId8"/>
      <w:headerReference w:type="default" r:id="rId9"/>
      <w:footerReference w:type="default" r:id="rId10"/>
      <w:headerReference w:type="first" r:id="rId11"/>
      <w:pgSz w:w="12240" w:h="15840" w:orient="portrait" w:code="1"/>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D1B86" w:rsidP="0057395F" w:rsidRDefault="009D1B86" w14:paraId="61098D72" w14:textId="77777777">
      <w:pPr>
        <w:spacing w:after="0" w:line="240" w:lineRule="auto"/>
      </w:pPr>
      <w:r>
        <w:separator/>
      </w:r>
    </w:p>
  </w:endnote>
  <w:endnote w:type="continuationSeparator" w:id="0">
    <w:p w:rsidR="009D1B86" w:rsidP="0057395F" w:rsidRDefault="009D1B86" w14:paraId="59C397DC" w14:textId="77777777">
      <w:pPr>
        <w:spacing w:after="0" w:line="240" w:lineRule="auto"/>
      </w:pPr>
      <w:r>
        <w:continuationSeparator/>
      </w:r>
    </w:p>
  </w:endnote>
  <w:endnote w:type="continuationNotice" w:id="1">
    <w:p w:rsidR="009D1B86" w:rsidRDefault="009D1B86" w14:paraId="5137EE24"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26DC6" w:rsidR="00226DC6" w:rsidP="00226DC6" w:rsidRDefault="00226DC6" w14:paraId="53B1B097" w14:textId="77777777">
    <w:pPr>
      <w:pStyle w:val="Piedepgina"/>
      <w:tabs>
        <w:tab w:val="clear" w:pos="4419"/>
        <w:tab w:val="clear" w:pos="8838"/>
      </w:tabs>
      <w:spacing w:line="360" w:lineRule="auto"/>
      <w:ind w:left="-142" w:right="-91"/>
      <w:jc w:val="center"/>
      <w:rPr>
        <w:rFonts w:ascii="Arial" w:hAnsi="Arial" w:cs="Arial"/>
        <w:b/>
        <w:bCs/>
        <w:color w:val="000000" w:themeColor="text1"/>
        <w:sz w:val="16"/>
        <w:szCs w:val="16"/>
        <w:lang w:val="es-ES"/>
      </w:rPr>
    </w:pPr>
    <w:r w:rsidRPr="00226DC6">
      <w:rPr>
        <w:rFonts w:ascii="Arial" w:hAnsi="Arial" w:cs="Arial"/>
        <w:b/>
        <w:bCs/>
        <w:color w:val="000000" w:themeColor="text1"/>
        <w:sz w:val="16"/>
        <w:szCs w:val="16"/>
        <w:lang w:val="es-ES"/>
      </w:rPr>
      <w:t>Confidencial</w:t>
    </w:r>
  </w:p>
  <w:p w:rsidRPr="00D92CDA" w:rsidR="00226DC6" w:rsidP="00226DC6" w:rsidRDefault="00226DC6" w14:paraId="62D0721C" w14:textId="77777777">
    <w:pPr>
      <w:pStyle w:val="Piedepgina"/>
      <w:tabs>
        <w:tab w:val="clear" w:pos="4419"/>
        <w:tab w:val="clear" w:pos="8838"/>
      </w:tabs>
      <w:spacing w:line="360" w:lineRule="auto"/>
      <w:ind w:left="-142" w:right="-91"/>
      <w:jc w:val="center"/>
      <w:rPr>
        <w:rFonts w:ascii="Arial" w:hAnsi="Arial" w:cs="Arial"/>
        <w:b/>
        <w:bCs/>
        <w:color w:val="00B0F0"/>
        <w:sz w:val="16"/>
        <w:szCs w:val="16"/>
        <w:lang w:val="es-ES"/>
      </w:rPr>
    </w:pPr>
    <w:r w:rsidRPr="00D92CDA">
      <w:rPr>
        <w:rFonts w:ascii="Arial" w:hAnsi="Arial" w:cs="Arial"/>
        <w:b/>
        <w:bCs/>
        <w:color w:val="00B0F0"/>
        <w:sz w:val="16"/>
        <w:szCs w:val="16"/>
        <w:lang w:val="es-ES"/>
      </w:rPr>
      <w:t>Neuraxpharm México, S. de R.L. de C.V.</w:t>
    </w:r>
  </w:p>
  <w:sdt>
    <w:sdtPr>
      <w:rPr>
        <w:rFonts w:ascii="Arial" w:hAnsi="Arial" w:cs="Arial"/>
        <w:color w:val="000000" w:themeColor="text1"/>
        <w:sz w:val="16"/>
        <w:szCs w:val="16"/>
      </w:rPr>
      <w:id w:val="-378470226"/>
      <w:docPartObj>
        <w:docPartGallery w:val="Page Numbers (Bottom of Page)"/>
        <w:docPartUnique/>
      </w:docPartObj>
    </w:sdtPr>
    <w:sdtEndPr>
      <w:rPr>
        <w:rFonts w:ascii="Arial" w:hAnsi="Arial" w:cs="Arial"/>
        <w:color w:val="000000" w:themeColor="text1" w:themeTint="FF" w:themeShade="FF"/>
        <w:sz w:val="16"/>
        <w:szCs w:val="16"/>
      </w:rPr>
    </w:sdtEndPr>
    <w:sdtContent>
      <w:sdt>
        <w:sdtPr>
          <w:rPr>
            <w:rFonts w:ascii="Arial" w:hAnsi="Arial" w:cs="Arial"/>
            <w:color w:val="000000" w:themeColor="text1"/>
            <w:sz w:val="16"/>
            <w:szCs w:val="16"/>
          </w:rPr>
          <w:id w:val="-1769616900"/>
          <w:docPartObj>
            <w:docPartGallery w:val="Page Numbers (Top of Page)"/>
            <w:docPartUnique/>
          </w:docPartObj>
        </w:sdtPr>
        <w:sdtEndPr>
          <w:rPr>
            <w:rFonts w:ascii="Arial" w:hAnsi="Arial" w:cs="Arial"/>
            <w:color w:val="000000" w:themeColor="text1" w:themeTint="FF" w:themeShade="FF"/>
            <w:sz w:val="16"/>
            <w:szCs w:val="16"/>
          </w:rPr>
        </w:sdtEndPr>
        <w:sdtContent>
          <w:p w:rsidRPr="00226DC6" w:rsidR="00226DC6" w:rsidP="00226DC6" w:rsidRDefault="00226DC6" w14:paraId="71B69388" w14:textId="5222C04A">
            <w:pPr>
              <w:pStyle w:val="Piedepgina"/>
              <w:tabs>
                <w:tab w:val="clear" w:pos="4419"/>
                <w:tab w:val="clear" w:pos="8838"/>
              </w:tabs>
              <w:ind w:left="-142" w:right="-93"/>
              <w:rPr>
                <w:rFonts w:ascii="Arial" w:hAnsi="Arial" w:cs="Arial"/>
                <w:color w:val="000000" w:themeColor="text1"/>
                <w:sz w:val="16"/>
                <w:szCs w:val="16"/>
              </w:rPr>
            </w:pPr>
            <w:r>
              <w:rPr>
                <w:rFonts w:ascii="Arial" w:hAnsi="Arial" w:cs="Arial"/>
                <w:color w:val="000000" w:themeColor="text1"/>
                <w:sz w:val="16"/>
                <w:szCs w:val="16"/>
              </w:rPr>
              <w:t>F-</w:t>
            </w:r>
            <w:r w:rsidR="00243D22">
              <w:rPr>
                <w:rFonts w:ascii="Arial" w:hAnsi="Arial" w:cs="Arial"/>
                <w:color w:val="000000" w:themeColor="text1"/>
                <w:sz w:val="16"/>
                <w:szCs w:val="16"/>
              </w:rPr>
              <w:t>AC-001-A-001</w:t>
            </w:r>
            <w:r>
              <w:rPr>
                <w:rFonts w:ascii="Arial" w:hAnsi="Arial" w:cs="Arial"/>
                <w:color w:val="000000" w:themeColor="text1"/>
                <w:sz w:val="16"/>
                <w:szCs w:val="16"/>
              </w:rPr>
              <w:t xml:space="preserve">        </w:t>
            </w:r>
            <w:r w:rsidRPr="00226DC6">
              <w:rPr>
                <w:rFonts w:ascii="Arial" w:hAnsi="Arial" w:cs="Arial"/>
                <w:color w:val="000000" w:themeColor="text1"/>
                <w:sz w:val="16"/>
                <w:szCs w:val="16"/>
              </w:rPr>
              <w:t xml:space="preserve">                                                                                                                                               </w:t>
            </w:r>
            <w:r w:rsidRPr="00226DC6">
              <w:rPr>
                <w:rFonts w:ascii="Arial" w:hAnsi="Arial" w:cs="Arial"/>
                <w:color w:val="000000" w:themeColor="text1"/>
                <w:sz w:val="16"/>
                <w:szCs w:val="16"/>
                <w:lang w:val="es-ES"/>
              </w:rPr>
              <w:t xml:space="preserve">Página </w:t>
            </w:r>
            <w:r w:rsidRPr="00226DC6">
              <w:rPr>
                <w:rFonts w:ascii="Arial" w:hAnsi="Arial" w:cs="Arial"/>
                <w:color w:val="000000" w:themeColor="text1"/>
                <w:sz w:val="16"/>
                <w:szCs w:val="16"/>
              </w:rPr>
              <w:fldChar w:fldCharType="begin"/>
            </w:r>
            <w:r w:rsidRPr="00226DC6">
              <w:rPr>
                <w:rFonts w:ascii="Arial" w:hAnsi="Arial" w:cs="Arial"/>
                <w:color w:val="000000" w:themeColor="text1"/>
                <w:sz w:val="16"/>
                <w:szCs w:val="16"/>
              </w:rPr>
              <w:instrText>PAGE</w:instrText>
            </w:r>
            <w:r w:rsidRPr="00226DC6">
              <w:rPr>
                <w:rFonts w:ascii="Arial" w:hAnsi="Arial" w:cs="Arial"/>
                <w:color w:val="000000" w:themeColor="text1"/>
                <w:sz w:val="16"/>
                <w:szCs w:val="16"/>
              </w:rPr>
              <w:fldChar w:fldCharType="separate"/>
            </w:r>
            <w:r w:rsidRPr="00226DC6">
              <w:rPr>
                <w:rFonts w:ascii="Arial" w:hAnsi="Arial" w:cs="Arial"/>
                <w:color w:val="000000" w:themeColor="text1"/>
                <w:sz w:val="16"/>
                <w:szCs w:val="16"/>
              </w:rPr>
              <w:t>1</w:t>
            </w:r>
            <w:r w:rsidRPr="00226DC6">
              <w:rPr>
                <w:rFonts w:ascii="Arial" w:hAnsi="Arial" w:cs="Arial"/>
                <w:color w:val="000000" w:themeColor="text1"/>
                <w:sz w:val="16"/>
                <w:szCs w:val="16"/>
              </w:rPr>
              <w:fldChar w:fldCharType="end"/>
            </w:r>
            <w:r w:rsidRPr="00226DC6">
              <w:rPr>
                <w:rFonts w:ascii="Arial" w:hAnsi="Arial" w:cs="Arial"/>
                <w:color w:val="000000" w:themeColor="text1"/>
                <w:sz w:val="16"/>
                <w:szCs w:val="16"/>
                <w:lang w:val="es-ES"/>
              </w:rPr>
              <w:t xml:space="preserve"> de </w:t>
            </w:r>
            <w:r w:rsidRPr="00226DC6">
              <w:rPr>
                <w:rFonts w:ascii="Arial" w:hAnsi="Arial" w:cs="Arial"/>
                <w:color w:val="000000" w:themeColor="text1"/>
                <w:sz w:val="16"/>
                <w:szCs w:val="16"/>
              </w:rPr>
              <w:fldChar w:fldCharType="begin"/>
            </w:r>
            <w:r w:rsidRPr="00226DC6">
              <w:rPr>
                <w:rFonts w:ascii="Arial" w:hAnsi="Arial" w:cs="Arial"/>
                <w:color w:val="000000" w:themeColor="text1"/>
                <w:sz w:val="16"/>
                <w:szCs w:val="16"/>
              </w:rPr>
              <w:instrText>NUMPAGES</w:instrText>
            </w:r>
            <w:r w:rsidRPr="00226DC6">
              <w:rPr>
                <w:rFonts w:ascii="Arial" w:hAnsi="Arial" w:cs="Arial"/>
                <w:color w:val="000000" w:themeColor="text1"/>
                <w:sz w:val="16"/>
                <w:szCs w:val="16"/>
              </w:rPr>
              <w:fldChar w:fldCharType="separate"/>
            </w:r>
            <w:r w:rsidRPr="00226DC6">
              <w:rPr>
                <w:rFonts w:ascii="Arial" w:hAnsi="Arial" w:cs="Arial"/>
                <w:color w:val="000000" w:themeColor="text1"/>
                <w:sz w:val="16"/>
                <w:szCs w:val="16"/>
              </w:rPr>
              <w:t>4</w:t>
            </w:r>
            <w:r w:rsidRPr="00226DC6">
              <w:rPr>
                <w:rFonts w:ascii="Arial" w:hAnsi="Arial" w:cs="Arial"/>
                <w:color w:val="000000" w:themeColor="text1"/>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D1B86" w:rsidP="0057395F" w:rsidRDefault="009D1B86" w14:paraId="1A922B2A" w14:textId="77777777">
      <w:pPr>
        <w:spacing w:after="0" w:line="240" w:lineRule="auto"/>
      </w:pPr>
      <w:r>
        <w:separator/>
      </w:r>
    </w:p>
  </w:footnote>
  <w:footnote w:type="continuationSeparator" w:id="0">
    <w:p w:rsidR="009D1B86" w:rsidP="0057395F" w:rsidRDefault="009D1B86" w14:paraId="1FB3168C" w14:textId="77777777">
      <w:pPr>
        <w:spacing w:after="0" w:line="240" w:lineRule="auto"/>
      </w:pPr>
      <w:r>
        <w:continuationSeparator/>
      </w:r>
    </w:p>
  </w:footnote>
  <w:footnote w:type="continuationNotice" w:id="1">
    <w:p w:rsidR="009D1B86" w:rsidRDefault="009D1B86" w14:paraId="7D03D9E4"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2148" w:rsidRDefault="009D1B86" w14:paraId="3D9A27F0" w14:textId="006D4400">
    <w:pPr>
      <w:pStyle w:val="Encabezado"/>
    </w:pPr>
    <w:r>
      <w:rPr>
        <w:noProof/>
      </w:rPr>
      <w:pict w14:anchorId="38C88A4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style="position:absolute;margin-left:0;margin-top:0;width:467.25pt;height:155.75pt;rotation:315;z-index:-251658239;mso-position-horizontal:center;mso-position-horizontal-relative:margin;mso-position-vertical:center;mso-position-vertical-relative:margin" o:allowincell="f" fillcolor="#d8d8d8 [2732]" stroked="f" type="#_x0000_t136">
          <v:fill opacity=".5"/>
          <v:textpath style="font-family:&quot;Arial&quot;;font-size:1pt" string="Original"/>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Style w:val="Tablaconcuadrcula"/>
      <w:tblW w:w="9072" w:type="dxa"/>
      <w:jc w:val="center"/>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Look w:val="04A0" w:firstRow="1" w:lastRow="0" w:firstColumn="1" w:lastColumn="0" w:noHBand="0" w:noVBand="1"/>
    </w:tblPr>
    <w:tblGrid>
      <w:gridCol w:w="2268"/>
      <w:gridCol w:w="4536"/>
      <w:gridCol w:w="2268"/>
    </w:tblGrid>
    <w:tr w:rsidRPr="0057395F" w:rsidR="0057395F" w:rsidTr="00811E53" w14:paraId="53B5BA89" w14:textId="77777777">
      <w:trPr>
        <w:trHeight w:val="340"/>
        <w:jc w:val="center"/>
      </w:trPr>
      <w:tc>
        <w:tcPr>
          <w:tcW w:w="2268" w:type="dxa"/>
          <w:vMerge w:val="restart"/>
          <w:vAlign w:val="center"/>
        </w:tcPr>
        <w:p w:rsidRPr="0057395F" w:rsidR="0057395F" w:rsidP="0057395F" w:rsidRDefault="0057395F" w14:paraId="6BFCE081" w14:textId="079EFD91">
          <w:pPr>
            <w:pStyle w:val="Encabezado"/>
            <w:jc w:val="center"/>
            <w:rPr>
              <w:rFonts w:ascii="Arial" w:hAnsi="Arial" w:cs="Arial"/>
              <w:sz w:val="20"/>
              <w:szCs w:val="20"/>
            </w:rPr>
          </w:pPr>
          <w:r w:rsidRPr="0057395F">
            <w:rPr>
              <w:rFonts w:ascii="Arial" w:hAnsi="Arial" w:cs="Arial"/>
              <w:b/>
              <w:noProof/>
              <w:sz w:val="20"/>
              <w:szCs w:val="20"/>
              <w:lang w:val="en-GB"/>
            </w:rPr>
            <w:drawing>
              <wp:inline distT="0" distB="0" distL="0" distR="0" wp14:anchorId="7972470A" wp14:editId="2CAB67E2">
                <wp:extent cx="1302370" cy="285115"/>
                <wp:effectExtent l="0" t="0" r="0" b="635"/>
                <wp:docPr id="1052211428" name="Imagen 1052211428" descr="Texto, 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exto, Logotip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1041" cy="306716"/>
                        </a:xfrm>
                        <a:prstGeom prst="rect">
                          <a:avLst/>
                        </a:prstGeom>
                        <a:noFill/>
                        <a:ln>
                          <a:noFill/>
                        </a:ln>
                      </pic:spPr>
                    </pic:pic>
                  </a:graphicData>
                </a:graphic>
              </wp:inline>
            </w:drawing>
          </w:r>
        </w:p>
      </w:tc>
      <w:tc>
        <w:tcPr>
          <w:tcW w:w="4536" w:type="dxa"/>
          <w:vMerge w:val="restart"/>
          <w:vAlign w:val="center"/>
        </w:tcPr>
        <w:p w:rsidRPr="0057395F" w:rsidR="0057395F" w:rsidP="0057395F" w:rsidRDefault="00F8722C" w14:paraId="589275F6" w14:textId="5C7128DB">
          <w:pPr>
            <w:pStyle w:val="Encabezado"/>
            <w:jc w:val="center"/>
            <w:rPr>
              <w:rFonts w:ascii="Arial" w:hAnsi="Arial" w:cs="Arial"/>
              <w:b/>
              <w:bCs/>
              <w:sz w:val="20"/>
              <w:szCs w:val="20"/>
            </w:rPr>
          </w:pPr>
          <w:r>
            <w:rPr>
              <w:rFonts w:ascii="Arial" w:hAnsi="Arial" w:cs="Arial"/>
              <w:b/>
              <w:bCs/>
              <w:sz w:val="20"/>
              <w:szCs w:val="20"/>
            </w:rPr>
            <w:t>Procedimiento Normalizado de Operación</w:t>
          </w:r>
        </w:p>
      </w:tc>
      <w:tc>
        <w:tcPr>
          <w:tcW w:w="2268" w:type="dxa"/>
          <w:vAlign w:val="center"/>
        </w:tcPr>
        <w:p w:rsidRPr="0057395F" w:rsidR="0057395F" w:rsidP="0057395F" w:rsidRDefault="0057395F" w14:paraId="05C4386F" w14:textId="5CAA327E">
          <w:pPr>
            <w:pStyle w:val="Encabezado"/>
            <w:jc w:val="center"/>
            <w:rPr>
              <w:rFonts w:ascii="Arial" w:hAnsi="Arial" w:cs="Arial"/>
              <w:sz w:val="20"/>
              <w:szCs w:val="20"/>
            </w:rPr>
          </w:pPr>
          <w:r w:rsidRPr="0057395F">
            <w:rPr>
              <w:rFonts w:ascii="Arial" w:hAnsi="Arial" w:cs="Arial"/>
              <w:sz w:val="20"/>
              <w:szCs w:val="20"/>
            </w:rPr>
            <w:t xml:space="preserve">Código: </w:t>
          </w:r>
          <w:r w:rsidRPr="005F49C7" w:rsidR="005F49C7">
            <w:rPr>
              <w:rFonts w:ascii="Arial" w:hAnsi="Arial" w:cs="Arial"/>
              <w:sz w:val="20"/>
              <w:szCs w:val="20"/>
            </w:rPr>
            <w:t>PNO-AC-0</w:t>
          </w:r>
          <w:r w:rsidR="006D607A">
            <w:rPr>
              <w:rFonts w:ascii="Arial" w:hAnsi="Arial" w:cs="Arial"/>
              <w:sz w:val="20"/>
              <w:szCs w:val="20"/>
            </w:rPr>
            <w:t>21</w:t>
          </w:r>
        </w:p>
      </w:tc>
    </w:tr>
    <w:tr w:rsidRPr="0057395F" w:rsidR="0057395F" w:rsidTr="00811E53" w14:paraId="78B53FEC" w14:textId="77777777">
      <w:trPr>
        <w:trHeight w:val="340"/>
        <w:jc w:val="center"/>
      </w:trPr>
      <w:tc>
        <w:tcPr>
          <w:tcW w:w="2268" w:type="dxa"/>
          <w:vMerge/>
          <w:vAlign w:val="center"/>
        </w:tcPr>
        <w:p w:rsidRPr="0057395F" w:rsidR="0057395F" w:rsidP="0057395F" w:rsidRDefault="0057395F" w14:paraId="7DC20D28" w14:textId="77777777">
          <w:pPr>
            <w:pStyle w:val="Encabezado"/>
            <w:jc w:val="center"/>
            <w:rPr>
              <w:rFonts w:ascii="Arial" w:hAnsi="Arial" w:cs="Arial"/>
              <w:sz w:val="20"/>
              <w:szCs w:val="20"/>
            </w:rPr>
          </w:pPr>
        </w:p>
      </w:tc>
      <w:tc>
        <w:tcPr>
          <w:tcW w:w="4536" w:type="dxa"/>
          <w:vMerge/>
          <w:vAlign w:val="center"/>
        </w:tcPr>
        <w:p w:rsidRPr="0057395F" w:rsidR="0057395F" w:rsidP="0057395F" w:rsidRDefault="0057395F" w14:paraId="75260B25" w14:textId="77777777">
          <w:pPr>
            <w:pStyle w:val="Encabezado"/>
            <w:jc w:val="center"/>
            <w:rPr>
              <w:rFonts w:ascii="Arial" w:hAnsi="Arial" w:cs="Arial"/>
              <w:sz w:val="20"/>
              <w:szCs w:val="20"/>
            </w:rPr>
          </w:pPr>
        </w:p>
      </w:tc>
      <w:tc>
        <w:tcPr>
          <w:tcW w:w="2268" w:type="dxa"/>
          <w:vAlign w:val="center"/>
        </w:tcPr>
        <w:p w:rsidRPr="0057395F" w:rsidR="0057395F" w:rsidP="0057395F" w:rsidRDefault="0057395F" w14:paraId="4F8692A9" w14:textId="057802D5">
          <w:pPr>
            <w:pStyle w:val="Encabezado"/>
            <w:jc w:val="center"/>
            <w:rPr>
              <w:rFonts w:ascii="Arial" w:hAnsi="Arial" w:cs="Arial"/>
              <w:sz w:val="20"/>
              <w:szCs w:val="20"/>
            </w:rPr>
          </w:pPr>
          <w:r w:rsidRPr="0057395F">
            <w:rPr>
              <w:rFonts w:ascii="Arial" w:hAnsi="Arial" w:cs="Arial"/>
              <w:sz w:val="20"/>
              <w:szCs w:val="20"/>
            </w:rPr>
            <w:t xml:space="preserve">Versión: </w:t>
          </w:r>
          <w:r w:rsidR="006D607A">
            <w:rPr>
              <w:rFonts w:ascii="Arial" w:hAnsi="Arial" w:cs="Arial"/>
              <w:sz w:val="20"/>
              <w:szCs w:val="20"/>
            </w:rPr>
            <w:t>0</w:t>
          </w:r>
          <w:r w:rsidR="003458E0">
            <w:rPr>
              <w:rFonts w:ascii="Arial" w:hAnsi="Arial" w:cs="Arial"/>
              <w:sz w:val="20"/>
              <w:szCs w:val="20"/>
            </w:rPr>
            <w:t>0</w:t>
          </w:r>
          <w:r w:rsidR="006233AC">
            <w:rPr>
              <w:rFonts w:ascii="Arial" w:hAnsi="Arial" w:cs="Arial"/>
              <w:sz w:val="20"/>
              <w:szCs w:val="20"/>
            </w:rPr>
            <w:t>1</w:t>
          </w:r>
        </w:p>
      </w:tc>
    </w:tr>
    <w:tr w:rsidRPr="0057395F" w:rsidR="0057395F" w:rsidTr="00811E53" w14:paraId="4D67191B" w14:textId="77777777">
      <w:trPr>
        <w:trHeight w:val="340"/>
        <w:jc w:val="center"/>
      </w:trPr>
      <w:tc>
        <w:tcPr>
          <w:tcW w:w="9072" w:type="dxa"/>
          <w:gridSpan w:val="3"/>
          <w:vAlign w:val="center"/>
        </w:tcPr>
        <w:p w:rsidRPr="0057395F" w:rsidR="0057395F" w:rsidP="0057395F" w:rsidRDefault="00E84464" w14:paraId="186DF545" w14:textId="343E4575">
          <w:pPr>
            <w:pStyle w:val="Encabezado"/>
            <w:tabs>
              <w:tab w:val="clear" w:pos="4419"/>
              <w:tab w:val="clear" w:pos="8838"/>
            </w:tabs>
            <w:jc w:val="center"/>
            <w:rPr>
              <w:rFonts w:ascii="Arial" w:hAnsi="Arial" w:cs="Arial"/>
              <w:b/>
              <w:bCs/>
              <w:sz w:val="20"/>
              <w:szCs w:val="20"/>
            </w:rPr>
          </w:pPr>
          <w:r>
            <w:rPr>
              <w:rFonts w:ascii="Arial" w:hAnsi="Arial" w:cs="Arial"/>
              <w:b/>
              <w:bCs/>
              <w:sz w:val="20"/>
              <w:szCs w:val="20"/>
            </w:rPr>
            <w:t>Título</w:t>
          </w:r>
          <w:r w:rsidRPr="000E5697">
            <w:rPr>
              <w:rFonts w:ascii="Arial" w:hAnsi="Arial" w:cs="Arial"/>
              <w:sz w:val="20"/>
              <w:szCs w:val="20"/>
            </w:rPr>
            <w:t xml:space="preserve">: </w:t>
          </w:r>
          <w:r w:rsidR="00443ADD">
            <w:rPr>
              <w:rFonts w:ascii="Arial" w:hAnsi="Arial" w:cs="Arial"/>
              <w:sz w:val="20"/>
              <w:szCs w:val="20"/>
            </w:rPr>
            <w:t>Estudios de Estabilidad</w:t>
          </w:r>
        </w:p>
      </w:tc>
    </w:tr>
  </w:tbl>
  <w:p w:rsidRPr="00740DAA" w:rsidR="0057395F" w:rsidP="00740DAA" w:rsidRDefault="009D1B86" w14:paraId="3382F4FD" w14:textId="78B54627">
    <w:pPr>
      <w:pStyle w:val="Encabezado"/>
      <w:tabs>
        <w:tab w:val="clear" w:pos="4419"/>
        <w:tab w:val="clear" w:pos="8838"/>
      </w:tabs>
      <w:ind w:left="-142" w:right="-93"/>
      <w:jc w:val="center"/>
      <w:rPr>
        <w:rFonts w:ascii="Arial" w:hAnsi="Arial" w:cs="Arial"/>
        <w:sz w:val="10"/>
        <w:szCs w:val="10"/>
      </w:rPr>
    </w:pPr>
    <w:r>
      <w:rPr>
        <w:noProof/>
      </w:rPr>
      <w:pict w14:anchorId="5F0FB59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style="position:absolute;left:0;text-align:left;margin-left:0;margin-top:0;width:467.25pt;height:155.75pt;rotation:315;z-index:-251658238;mso-position-horizontal:center;mso-position-horizontal-relative:margin;mso-position-vertical:center;mso-position-vertical-relative:margin" o:allowincell="f" fillcolor="#d8d8d8 [2732]" stroked="f" type="#_x0000_t136">
          <v:fill opacity=".5"/>
          <v:textpath style="font-family:&quot;Arial&quot;;font-size:1pt" string="Original"/>
          <w10:wrap anchorx="margin" anchory="margin"/>
        </v:shape>
      </w:pict>
    </w:r>
  </w:p>
  <w:tbl>
    <w:tblPr>
      <w:tblStyle w:val="Tablaconcuadrcula"/>
      <w:tblW w:w="9072" w:type="dxa"/>
      <w:jc w:val="center"/>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Look w:val="04A0" w:firstRow="1" w:lastRow="0" w:firstColumn="1" w:lastColumn="0" w:noHBand="0" w:noVBand="1"/>
    </w:tblPr>
    <w:tblGrid>
      <w:gridCol w:w="4536"/>
      <w:gridCol w:w="4536"/>
    </w:tblGrid>
    <w:tr w:rsidRPr="0057395F" w:rsidR="0057395F" w:rsidTr="00811E53" w14:paraId="6A8FBB59" w14:textId="77777777">
      <w:trPr>
        <w:trHeight w:val="340"/>
        <w:jc w:val="center"/>
      </w:trPr>
      <w:tc>
        <w:tcPr>
          <w:tcW w:w="4536" w:type="dxa"/>
          <w:vAlign w:val="center"/>
        </w:tcPr>
        <w:p w:rsidRPr="0057395F" w:rsidR="0057395F" w:rsidP="0057395F" w:rsidRDefault="0057395F" w14:paraId="538DB189" w14:textId="4A68D373">
          <w:pPr>
            <w:pStyle w:val="Encabezado"/>
            <w:jc w:val="center"/>
            <w:rPr>
              <w:rFonts w:ascii="Arial" w:hAnsi="Arial" w:cs="Arial"/>
              <w:sz w:val="20"/>
              <w:szCs w:val="20"/>
            </w:rPr>
          </w:pPr>
          <w:r w:rsidRPr="0057395F">
            <w:rPr>
              <w:rFonts w:ascii="Arial" w:hAnsi="Arial" w:cs="Arial"/>
              <w:sz w:val="20"/>
              <w:szCs w:val="20"/>
            </w:rPr>
            <w:t>Sustituye a:</w:t>
          </w:r>
          <w:r w:rsidR="00096895">
            <w:rPr>
              <w:rFonts w:ascii="Arial" w:hAnsi="Arial" w:cs="Arial"/>
              <w:sz w:val="20"/>
              <w:szCs w:val="20"/>
            </w:rPr>
            <w:t xml:space="preserve"> </w:t>
          </w:r>
          <w:r w:rsidR="005D2EF8">
            <w:rPr>
              <w:rFonts w:ascii="Arial" w:hAnsi="Arial" w:cs="Arial"/>
              <w:sz w:val="20"/>
              <w:szCs w:val="20"/>
            </w:rPr>
            <w:t>N/A</w:t>
          </w:r>
        </w:p>
      </w:tc>
      <w:tc>
        <w:tcPr>
          <w:tcW w:w="4536" w:type="dxa"/>
          <w:vAlign w:val="center"/>
        </w:tcPr>
        <w:p w:rsidRPr="0057395F" w:rsidR="0057395F" w:rsidP="0057395F" w:rsidRDefault="0057395F" w14:paraId="2E5E1671" w14:textId="4C55B848">
          <w:pPr>
            <w:pStyle w:val="Encabezado"/>
            <w:jc w:val="center"/>
            <w:rPr>
              <w:rFonts w:ascii="Arial" w:hAnsi="Arial" w:cs="Arial"/>
              <w:sz w:val="20"/>
              <w:szCs w:val="20"/>
            </w:rPr>
          </w:pPr>
          <w:r w:rsidRPr="0057395F">
            <w:rPr>
              <w:rFonts w:ascii="Arial" w:hAnsi="Arial" w:cs="Arial"/>
              <w:sz w:val="20"/>
              <w:szCs w:val="20"/>
            </w:rPr>
            <w:t xml:space="preserve">Versión: </w:t>
          </w:r>
          <w:r w:rsidR="005D2EF8">
            <w:rPr>
              <w:rFonts w:ascii="Arial" w:hAnsi="Arial" w:cs="Arial"/>
              <w:sz w:val="20"/>
              <w:szCs w:val="20"/>
            </w:rPr>
            <w:t>N/A</w:t>
          </w:r>
        </w:p>
      </w:tc>
    </w:tr>
  </w:tbl>
  <w:p w:rsidRPr="00740DAA" w:rsidR="0057395F" w:rsidP="00740DAA" w:rsidRDefault="0057395F" w14:paraId="71319A30" w14:textId="77777777">
    <w:pPr>
      <w:pStyle w:val="Encabezado"/>
      <w:tabs>
        <w:tab w:val="clear" w:pos="4419"/>
        <w:tab w:val="clear" w:pos="8838"/>
      </w:tabs>
      <w:ind w:left="-142" w:right="-93"/>
      <w:jc w:val="center"/>
      <w:rPr>
        <w:rFonts w:ascii="Arial" w:hAnsi="Arial" w:cs="Arial"/>
        <w:sz w:val="10"/>
        <w:szCs w:val="1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2148" w:rsidRDefault="009D1B86" w14:paraId="079B63D5" w14:textId="3CF00EEB">
    <w:pPr>
      <w:pStyle w:val="Encabezado"/>
    </w:pPr>
    <w:r>
      <w:rPr>
        <w:noProof/>
      </w:rPr>
      <w:pict w14:anchorId="684868F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style="position:absolute;margin-left:0;margin-top:0;width:467.25pt;height:155.75pt;rotation:315;z-index:-251658240;mso-position-horizontal:center;mso-position-horizontal-relative:margin;mso-position-vertical:center;mso-position-vertical-relative:margin" o:spid="_x0000_s1025" o:allowincell="f" fillcolor="#d8d8d8 [2732]" stroked="f" type="#_x0000_t136">
          <v:fill opacity=".5"/>
          <v:textpath style="font-family:&quot;Arial&quot;;font-size:1pt" string="Original"/>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Imagen 855008726" style="width:11.4pt;height:11.4pt;visibility:visible;mso-wrap-style:square" o:spid="_x0000_i1025" o:bullet="t" type="#_x0000_t75">
        <v:imagedata o:title="" r:id="rId1"/>
      </v:shape>
    </w:pict>
  </w:numPicBullet>
  <w:abstractNum w:abstractNumId="0" w15:restartNumberingAfterBreak="0">
    <w:nsid w:val="00F86295"/>
    <w:multiLevelType w:val="hybridMultilevel"/>
    <w:tmpl w:val="782833FA"/>
    <w:lvl w:ilvl="0" w:tplc="D2D6DE0A">
      <w:numFmt w:val="bullet"/>
      <w:lvlText w:val="-"/>
      <w:lvlJc w:val="left"/>
      <w:pPr>
        <w:ind w:left="1723" w:hanging="360"/>
      </w:pPr>
      <w:rPr>
        <w:rFonts w:hint="default" w:ascii="Calibri" w:hAnsi="Calibri" w:cs="Calibri" w:eastAsiaTheme="minorEastAsia"/>
      </w:rPr>
    </w:lvl>
    <w:lvl w:ilvl="1" w:tplc="080A0003" w:tentative="1">
      <w:start w:val="1"/>
      <w:numFmt w:val="bullet"/>
      <w:lvlText w:val="o"/>
      <w:lvlJc w:val="left"/>
      <w:pPr>
        <w:ind w:left="2443" w:hanging="360"/>
      </w:pPr>
      <w:rPr>
        <w:rFonts w:hint="default" w:ascii="Courier New" w:hAnsi="Courier New" w:cs="Courier New"/>
      </w:rPr>
    </w:lvl>
    <w:lvl w:ilvl="2" w:tplc="080A0005" w:tentative="1">
      <w:start w:val="1"/>
      <w:numFmt w:val="bullet"/>
      <w:lvlText w:val=""/>
      <w:lvlJc w:val="left"/>
      <w:pPr>
        <w:ind w:left="3163" w:hanging="360"/>
      </w:pPr>
      <w:rPr>
        <w:rFonts w:hint="default" w:ascii="Wingdings" w:hAnsi="Wingdings"/>
      </w:rPr>
    </w:lvl>
    <w:lvl w:ilvl="3" w:tplc="080A0001" w:tentative="1">
      <w:start w:val="1"/>
      <w:numFmt w:val="bullet"/>
      <w:lvlText w:val=""/>
      <w:lvlJc w:val="left"/>
      <w:pPr>
        <w:ind w:left="3883" w:hanging="360"/>
      </w:pPr>
      <w:rPr>
        <w:rFonts w:hint="default" w:ascii="Symbol" w:hAnsi="Symbol"/>
      </w:rPr>
    </w:lvl>
    <w:lvl w:ilvl="4" w:tplc="080A0003" w:tentative="1">
      <w:start w:val="1"/>
      <w:numFmt w:val="bullet"/>
      <w:lvlText w:val="o"/>
      <w:lvlJc w:val="left"/>
      <w:pPr>
        <w:ind w:left="4603" w:hanging="360"/>
      </w:pPr>
      <w:rPr>
        <w:rFonts w:hint="default" w:ascii="Courier New" w:hAnsi="Courier New" w:cs="Courier New"/>
      </w:rPr>
    </w:lvl>
    <w:lvl w:ilvl="5" w:tplc="080A0005" w:tentative="1">
      <w:start w:val="1"/>
      <w:numFmt w:val="bullet"/>
      <w:lvlText w:val=""/>
      <w:lvlJc w:val="left"/>
      <w:pPr>
        <w:ind w:left="5323" w:hanging="360"/>
      </w:pPr>
      <w:rPr>
        <w:rFonts w:hint="default" w:ascii="Wingdings" w:hAnsi="Wingdings"/>
      </w:rPr>
    </w:lvl>
    <w:lvl w:ilvl="6" w:tplc="080A0001" w:tentative="1">
      <w:start w:val="1"/>
      <w:numFmt w:val="bullet"/>
      <w:lvlText w:val=""/>
      <w:lvlJc w:val="left"/>
      <w:pPr>
        <w:ind w:left="6043" w:hanging="360"/>
      </w:pPr>
      <w:rPr>
        <w:rFonts w:hint="default" w:ascii="Symbol" w:hAnsi="Symbol"/>
      </w:rPr>
    </w:lvl>
    <w:lvl w:ilvl="7" w:tplc="080A0003" w:tentative="1">
      <w:start w:val="1"/>
      <w:numFmt w:val="bullet"/>
      <w:lvlText w:val="o"/>
      <w:lvlJc w:val="left"/>
      <w:pPr>
        <w:ind w:left="6763" w:hanging="360"/>
      </w:pPr>
      <w:rPr>
        <w:rFonts w:hint="default" w:ascii="Courier New" w:hAnsi="Courier New" w:cs="Courier New"/>
      </w:rPr>
    </w:lvl>
    <w:lvl w:ilvl="8" w:tplc="080A0005" w:tentative="1">
      <w:start w:val="1"/>
      <w:numFmt w:val="bullet"/>
      <w:lvlText w:val=""/>
      <w:lvlJc w:val="left"/>
      <w:pPr>
        <w:ind w:left="7483" w:hanging="360"/>
      </w:pPr>
      <w:rPr>
        <w:rFonts w:hint="default" w:ascii="Wingdings" w:hAnsi="Wingdings"/>
      </w:rPr>
    </w:lvl>
  </w:abstractNum>
  <w:abstractNum w:abstractNumId="1" w15:restartNumberingAfterBreak="0">
    <w:nsid w:val="06CB3A68"/>
    <w:multiLevelType w:val="hybridMultilevel"/>
    <w:tmpl w:val="054C8FD4"/>
    <w:lvl w:ilvl="0" w:tplc="080A0005">
      <w:start w:val="1"/>
      <w:numFmt w:val="bullet"/>
      <w:lvlText w:val=""/>
      <w:lvlJc w:val="left"/>
      <w:pPr>
        <w:ind w:left="720" w:hanging="360"/>
      </w:pPr>
      <w:rPr>
        <w:rFonts w:hint="default" w:ascii="Wingdings" w:hAnsi="Wingdings"/>
      </w:rPr>
    </w:lvl>
    <w:lvl w:ilvl="1" w:tplc="080A0003" w:tentative="1">
      <w:start w:val="1"/>
      <w:numFmt w:val="bullet"/>
      <w:lvlText w:val="o"/>
      <w:lvlJc w:val="left"/>
      <w:pPr>
        <w:ind w:left="1440" w:hanging="360"/>
      </w:pPr>
      <w:rPr>
        <w:rFonts w:hint="default" w:ascii="Courier New" w:hAnsi="Courier New" w:cs="Courier New"/>
      </w:rPr>
    </w:lvl>
    <w:lvl w:ilvl="2" w:tplc="080A0005" w:tentative="1">
      <w:start w:val="1"/>
      <w:numFmt w:val="bullet"/>
      <w:lvlText w:val=""/>
      <w:lvlJc w:val="left"/>
      <w:pPr>
        <w:ind w:left="2160" w:hanging="360"/>
      </w:pPr>
      <w:rPr>
        <w:rFonts w:hint="default" w:ascii="Wingdings" w:hAnsi="Wingdings"/>
      </w:rPr>
    </w:lvl>
    <w:lvl w:ilvl="3" w:tplc="080A0001" w:tentative="1">
      <w:start w:val="1"/>
      <w:numFmt w:val="bullet"/>
      <w:lvlText w:val=""/>
      <w:lvlJc w:val="left"/>
      <w:pPr>
        <w:ind w:left="2880" w:hanging="360"/>
      </w:pPr>
      <w:rPr>
        <w:rFonts w:hint="default" w:ascii="Symbol" w:hAnsi="Symbol"/>
      </w:rPr>
    </w:lvl>
    <w:lvl w:ilvl="4" w:tplc="080A0003" w:tentative="1">
      <w:start w:val="1"/>
      <w:numFmt w:val="bullet"/>
      <w:lvlText w:val="o"/>
      <w:lvlJc w:val="left"/>
      <w:pPr>
        <w:ind w:left="3600" w:hanging="360"/>
      </w:pPr>
      <w:rPr>
        <w:rFonts w:hint="default" w:ascii="Courier New" w:hAnsi="Courier New" w:cs="Courier New"/>
      </w:rPr>
    </w:lvl>
    <w:lvl w:ilvl="5" w:tplc="080A0005" w:tentative="1">
      <w:start w:val="1"/>
      <w:numFmt w:val="bullet"/>
      <w:lvlText w:val=""/>
      <w:lvlJc w:val="left"/>
      <w:pPr>
        <w:ind w:left="4320" w:hanging="360"/>
      </w:pPr>
      <w:rPr>
        <w:rFonts w:hint="default" w:ascii="Wingdings" w:hAnsi="Wingdings"/>
      </w:rPr>
    </w:lvl>
    <w:lvl w:ilvl="6" w:tplc="080A0001" w:tentative="1">
      <w:start w:val="1"/>
      <w:numFmt w:val="bullet"/>
      <w:lvlText w:val=""/>
      <w:lvlJc w:val="left"/>
      <w:pPr>
        <w:ind w:left="5040" w:hanging="360"/>
      </w:pPr>
      <w:rPr>
        <w:rFonts w:hint="default" w:ascii="Symbol" w:hAnsi="Symbol"/>
      </w:rPr>
    </w:lvl>
    <w:lvl w:ilvl="7" w:tplc="080A0003" w:tentative="1">
      <w:start w:val="1"/>
      <w:numFmt w:val="bullet"/>
      <w:lvlText w:val="o"/>
      <w:lvlJc w:val="left"/>
      <w:pPr>
        <w:ind w:left="5760" w:hanging="360"/>
      </w:pPr>
      <w:rPr>
        <w:rFonts w:hint="default" w:ascii="Courier New" w:hAnsi="Courier New" w:cs="Courier New"/>
      </w:rPr>
    </w:lvl>
    <w:lvl w:ilvl="8" w:tplc="080A0005" w:tentative="1">
      <w:start w:val="1"/>
      <w:numFmt w:val="bullet"/>
      <w:lvlText w:val=""/>
      <w:lvlJc w:val="left"/>
      <w:pPr>
        <w:ind w:left="6480" w:hanging="360"/>
      </w:pPr>
      <w:rPr>
        <w:rFonts w:hint="default" w:ascii="Wingdings" w:hAnsi="Wingdings"/>
      </w:rPr>
    </w:lvl>
  </w:abstractNum>
  <w:abstractNum w:abstractNumId="2" w15:restartNumberingAfterBreak="0">
    <w:nsid w:val="128E7853"/>
    <w:multiLevelType w:val="multilevel"/>
    <w:tmpl w:val="D9C4E69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14146E82"/>
    <w:multiLevelType w:val="hybridMultilevel"/>
    <w:tmpl w:val="0E6EF0A2"/>
    <w:lvl w:ilvl="0" w:tplc="080A0001">
      <w:start w:val="1"/>
      <w:numFmt w:val="bullet"/>
      <w:lvlText w:val=""/>
      <w:lvlJc w:val="left"/>
      <w:pPr>
        <w:ind w:left="1287" w:hanging="360"/>
      </w:pPr>
      <w:rPr>
        <w:rFonts w:hint="default" w:ascii="Symbol" w:hAnsi="Symbol"/>
      </w:rPr>
    </w:lvl>
    <w:lvl w:ilvl="1" w:tplc="080A0003" w:tentative="1">
      <w:start w:val="1"/>
      <w:numFmt w:val="bullet"/>
      <w:lvlText w:val="o"/>
      <w:lvlJc w:val="left"/>
      <w:pPr>
        <w:ind w:left="2007" w:hanging="360"/>
      </w:pPr>
      <w:rPr>
        <w:rFonts w:hint="default" w:ascii="Courier New" w:hAnsi="Courier New" w:cs="Courier New"/>
      </w:rPr>
    </w:lvl>
    <w:lvl w:ilvl="2" w:tplc="080A0005" w:tentative="1">
      <w:start w:val="1"/>
      <w:numFmt w:val="bullet"/>
      <w:lvlText w:val=""/>
      <w:lvlJc w:val="left"/>
      <w:pPr>
        <w:ind w:left="2727" w:hanging="360"/>
      </w:pPr>
      <w:rPr>
        <w:rFonts w:hint="default" w:ascii="Wingdings" w:hAnsi="Wingdings"/>
      </w:rPr>
    </w:lvl>
    <w:lvl w:ilvl="3" w:tplc="080A0001" w:tentative="1">
      <w:start w:val="1"/>
      <w:numFmt w:val="bullet"/>
      <w:lvlText w:val=""/>
      <w:lvlJc w:val="left"/>
      <w:pPr>
        <w:ind w:left="3447" w:hanging="360"/>
      </w:pPr>
      <w:rPr>
        <w:rFonts w:hint="default" w:ascii="Symbol" w:hAnsi="Symbol"/>
      </w:rPr>
    </w:lvl>
    <w:lvl w:ilvl="4" w:tplc="080A0003" w:tentative="1">
      <w:start w:val="1"/>
      <w:numFmt w:val="bullet"/>
      <w:lvlText w:val="o"/>
      <w:lvlJc w:val="left"/>
      <w:pPr>
        <w:ind w:left="4167" w:hanging="360"/>
      </w:pPr>
      <w:rPr>
        <w:rFonts w:hint="default" w:ascii="Courier New" w:hAnsi="Courier New" w:cs="Courier New"/>
      </w:rPr>
    </w:lvl>
    <w:lvl w:ilvl="5" w:tplc="080A0005" w:tentative="1">
      <w:start w:val="1"/>
      <w:numFmt w:val="bullet"/>
      <w:lvlText w:val=""/>
      <w:lvlJc w:val="left"/>
      <w:pPr>
        <w:ind w:left="4887" w:hanging="360"/>
      </w:pPr>
      <w:rPr>
        <w:rFonts w:hint="default" w:ascii="Wingdings" w:hAnsi="Wingdings"/>
      </w:rPr>
    </w:lvl>
    <w:lvl w:ilvl="6" w:tplc="080A0001" w:tentative="1">
      <w:start w:val="1"/>
      <w:numFmt w:val="bullet"/>
      <w:lvlText w:val=""/>
      <w:lvlJc w:val="left"/>
      <w:pPr>
        <w:ind w:left="5607" w:hanging="360"/>
      </w:pPr>
      <w:rPr>
        <w:rFonts w:hint="default" w:ascii="Symbol" w:hAnsi="Symbol"/>
      </w:rPr>
    </w:lvl>
    <w:lvl w:ilvl="7" w:tplc="080A0003" w:tentative="1">
      <w:start w:val="1"/>
      <w:numFmt w:val="bullet"/>
      <w:lvlText w:val="o"/>
      <w:lvlJc w:val="left"/>
      <w:pPr>
        <w:ind w:left="6327" w:hanging="360"/>
      </w:pPr>
      <w:rPr>
        <w:rFonts w:hint="default" w:ascii="Courier New" w:hAnsi="Courier New" w:cs="Courier New"/>
      </w:rPr>
    </w:lvl>
    <w:lvl w:ilvl="8" w:tplc="080A0005" w:tentative="1">
      <w:start w:val="1"/>
      <w:numFmt w:val="bullet"/>
      <w:lvlText w:val=""/>
      <w:lvlJc w:val="left"/>
      <w:pPr>
        <w:ind w:left="7047" w:hanging="360"/>
      </w:pPr>
      <w:rPr>
        <w:rFonts w:hint="default" w:ascii="Wingdings" w:hAnsi="Wingdings"/>
      </w:rPr>
    </w:lvl>
  </w:abstractNum>
  <w:abstractNum w:abstractNumId="4" w15:restartNumberingAfterBreak="0">
    <w:nsid w:val="1E846C79"/>
    <w:multiLevelType w:val="hybridMultilevel"/>
    <w:tmpl w:val="8C088434"/>
    <w:lvl w:ilvl="0" w:tplc="D2D6DE0A">
      <w:numFmt w:val="bullet"/>
      <w:lvlText w:val="-"/>
      <w:lvlPicBulletId w:val="0"/>
      <w:lvlJc w:val="left"/>
      <w:pPr>
        <w:ind w:left="1003" w:hanging="360"/>
      </w:pPr>
      <w:rPr>
        <w:rFonts w:hint="default" w:ascii="Calibri" w:hAnsi="Calibri" w:cs="Calibri" w:eastAsiaTheme="minorEastAsia"/>
      </w:rPr>
    </w:lvl>
    <w:lvl w:ilvl="1" w:tplc="FFFFFFFF" w:tentative="1">
      <w:start w:val="1"/>
      <w:numFmt w:val="bullet"/>
      <w:lvlText w:val="o"/>
      <w:lvlJc w:val="left"/>
      <w:pPr>
        <w:ind w:left="1723" w:hanging="360"/>
      </w:pPr>
      <w:rPr>
        <w:rFonts w:hint="default" w:ascii="Courier New" w:hAnsi="Courier New" w:cs="Courier New"/>
      </w:rPr>
    </w:lvl>
    <w:lvl w:ilvl="2" w:tplc="FFFFFFFF" w:tentative="1">
      <w:start w:val="1"/>
      <w:numFmt w:val="bullet"/>
      <w:lvlText w:val=""/>
      <w:lvlJc w:val="left"/>
      <w:pPr>
        <w:ind w:left="2443" w:hanging="360"/>
      </w:pPr>
      <w:rPr>
        <w:rFonts w:hint="default" w:ascii="Wingdings" w:hAnsi="Wingdings"/>
      </w:rPr>
    </w:lvl>
    <w:lvl w:ilvl="3" w:tplc="FFFFFFFF" w:tentative="1">
      <w:start w:val="1"/>
      <w:numFmt w:val="bullet"/>
      <w:lvlText w:val=""/>
      <w:lvlJc w:val="left"/>
      <w:pPr>
        <w:ind w:left="3163" w:hanging="360"/>
      </w:pPr>
      <w:rPr>
        <w:rFonts w:hint="default" w:ascii="Symbol" w:hAnsi="Symbol"/>
      </w:rPr>
    </w:lvl>
    <w:lvl w:ilvl="4" w:tplc="FFFFFFFF" w:tentative="1">
      <w:start w:val="1"/>
      <w:numFmt w:val="bullet"/>
      <w:lvlText w:val="o"/>
      <w:lvlJc w:val="left"/>
      <w:pPr>
        <w:ind w:left="3883" w:hanging="360"/>
      </w:pPr>
      <w:rPr>
        <w:rFonts w:hint="default" w:ascii="Courier New" w:hAnsi="Courier New" w:cs="Courier New"/>
      </w:rPr>
    </w:lvl>
    <w:lvl w:ilvl="5" w:tplc="FFFFFFFF" w:tentative="1">
      <w:start w:val="1"/>
      <w:numFmt w:val="bullet"/>
      <w:lvlText w:val=""/>
      <w:lvlJc w:val="left"/>
      <w:pPr>
        <w:ind w:left="4603" w:hanging="360"/>
      </w:pPr>
      <w:rPr>
        <w:rFonts w:hint="default" w:ascii="Wingdings" w:hAnsi="Wingdings"/>
      </w:rPr>
    </w:lvl>
    <w:lvl w:ilvl="6" w:tplc="FFFFFFFF" w:tentative="1">
      <w:start w:val="1"/>
      <w:numFmt w:val="bullet"/>
      <w:lvlText w:val=""/>
      <w:lvlJc w:val="left"/>
      <w:pPr>
        <w:ind w:left="5323" w:hanging="360"/>
      </w:pPr>
      <w:rPr>
        <w:rFonts w:hint="default" w:ascii="Symbol" w:hAnsi="Symbol"/>
      </w:rPr>
    </w:lvl>
    <w:lvl w:ilvl="7" w:tplc="FFFFFFFF" w:tentative="1">
      <w:start w:val="1"/>
      <w:numFmt w:val="bullet"/>
      <w:lvlText w:val="o"/>
      <w:lvlJc w:val="left"/>
      <w:pPr>
        <w:ind w:left="6043" w:hanging="360"/>
      </w:pPr>
      <w:rPr>
        <w:rFonts w:hint="default" w:ascii="Courier New" w:hAnsi="Courier New" w:cs="Courier New"/>
      </w:rPr>
    </w:lvl>
    <w:lvl w:ilvl="8" w:tplc="FFFFFFFF" w:tentative="1">
      <w:start w:val="1"/>
      <w:numFmt w:val="bullet"/>
      <w:lvlText w:val=""/>
      <w:lvlJc w:val="left"/>
      <w:pPr>
        <w:ind w:left="6763" w:hanging="360"/>
      </w:pPr>
      <w:rPr>
        <w:rFonts w:hint="default" w:ascii="Wingdings" w:hAnsi="Wingdings"/>
      </w:rPr>
    </w:lvl>
  </w:abstractNum>
  <w:abstractNum w:abstractNumId="5" w15:restartNumberingAfterBreak="0">
    <w:nsid w:val="1FC21FF2"/>
    <w:multiLevelType w:val="hybridMultilevel"/>
    <w:tmpl w:val="FE8AC144"/>
    <w:lvl w:ilvl="0" w:tplc="075A447C">
      <w:start w:val="1"/>
      <w:numFmt w:val="decimal"/>
      <w:pStyle w:val="TDC1"/>
      <w:lvlText w:val="%1."/>
      <w:lvlJc w:val="left"/>
      <w:pPr>
        <w:ind w:left="360" w:hanging="360"/>
      </w:pPr>
      <w:rPr>
        <w:rFonts w:hint="default"/>
        <w:b w:val="0"/>
        <w:bCs w:val="0"/>
        <w:color w:val="auto"/>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0E53660"/>
    <w:multiLevelType w:val="hybridMultilevel"/>
    <w:tmpl w:val="C818D91E"/>
    <w:lvl w:ilvl="0" w:tplc="D2D6DE0A">
      <w:numFmt w:val="bullet"/>
      <w:lvlText w:val="-"/>
      <w:lvlJc w:val="left"/>
      <w:pPr>
        <w:ind w:left="720" w:hanging="360"/>
      </w:pPr>
      <w:rPr>
        <w:rFonts w:hint="default" w:ascii="Calibri" w:hAnsi="Calibri" w:cs="Calibri" w:eastAsiaTheme="minorEastAsia"/>
      </w:rPr>
    </w:lvl>
    <w:lvl w:ilvl="1" w:tplc="FFFFFFFF">
      <w:start w:val="1"/>
      <w:numFmt w:val="bullet"/>
      <w:lvlText w:val="o"/>
      <w:lvlJc w:val="left"/>
      <w:pPr>
        <w:ind w:left="1440" w:hanging="360"/>
      </w:pPr>
      <w:rPr>
        <w:rFonts w:hint="default" w:ascii="Courier New" w:hAnsi="Courier New" w:cs="Courier New"/>
      </w:rPr>
    </w:lvl>
    <w:lvl w:ilvl="2" w:tplc="FFFFFFFF">
      <w:start w:val="1"/>
      <w:numFmt w:val="bullet"/>
      <w:lvlText w:val=""/>
      <w:lvlJc w:val="left"/>
      <w:pPr>
        <w:ind w:left="2160" w:hanging="360"/>
      </w:pPr>
      <w:rPr>
        <w:rFonts w:hint="default" w:ascii="Wingdings" w:hAnsi="Wingdings"/>
      </w:rPr>
    </w:lvl>
    <w:lvl w:ilvl="3" w:tplc="FFFFFFFF">
      <w:start w:val="1"/>
      <w:numFmt w:val="bullet"/>
      <w:lvlText w:val=""/>
      <w:lvlJc w:val="left"/>
      <w:pPr>
        <w:ind w:left="2880" w:hanging="360"/>
      </w:pPr>
      <w:rPr>
        <w:rFonts w:hint="default" w:ascii="Symbol" w:hAnsi="Symbol"/>
      </w:rPr>
    </w:lvl>
    <w:lvl w:ilvl="4" w:tplc="FFFFFFFF">
      <w:start w:val="1"/>
      <w:numFmt w:val="bullet"/>
      <w:lvlText w:val="o"/>
      <w:lvlJc w:val="left"/>
      <w:pPr>
        <w:ind w:left="3600" w:hanging="360"/>
      </w:pPr>
      <w:rPr>
        <w:rFonts w:hint="default" w:ascii="Courier New" w:hAnsi="Courier New" w:cs="Courier New"/>
      </w:rPr>
    </w:lvl>
    <w:lvl w:ilvl="5" w:tplc="FFFFFFFF">
      <w:start w:val="1"/>
      <w:numFmt w:val="bullet"/>
      <w:lvlText w:val=""/>
      <w:lvlJc w:val="left"/>
      <w:pPr>
        <w:ind w:left="4320" w:hanging="360"/>
      </w:pPr>
      <w:rPr>
        <w:rFonts w:hint="default" w:ascii="Wingdings" w:hAnsi="Wingdings"/>
      </w:rPr>
    </w:lvl>
    <w:lvl w:ilvl="6" w:tplc="FFFFFFFF">
      <w:start w:val="1"/>
      <w:numFmt w:val="bullet"/>
      <w:lvlText w:val=""/>
      <w:lvlJc w:val="left"/>
      <w:pPr>
        <w:ind w:left="5040" w:hanging="360"/>
      </w:pPr>
      <w:rPr>
        <w:rFonts w:hint="default" w:ascii="Symbol" w:hAnsi="Symbol"/>
      </w:rPr>
    </w:lvl>
    <w:lvl w:ilvl="7" w:tplc="FFFFFFFF">
      <w:start w:val="1"/>
      <w:numFmt w:val="bullet"/>
      <w:lvlText w:val="o"/>
      <w:lvlJc w:val="left"/>
      <w:pPr>
        <w:ind w:left="5760" w:hanging="360"/>
      </w:pPr>
      <w:rPr>
        <w:rFonts w:hint="default" w:ascii="Courier New" w:hAnsi="Courier New" w:cs="Courier New"/>
      </w:rPr>
    </w:lvl>
    <w:lvl w:ilvl="8" w:tplc="FFFFFFFF">
      <w:start w:val="1"/>
      <w:numFmt w:val="bullet"/>
      <w:lvlText w:val=""/>
      <w:lvlJc w:val="left"/>
      <w:pPr>
        <w:ind w:left="6480" w:hanging="360"/>
      </w:pPr>
      <w:rPr>
        <w:rFonts w:hint="default" w:ascii="Wingdings" w:hAnsi="Wingdings"/>
      </w:rPr>
    </w:lvl>
  </w:abstractNum>
  <w:abstractNum w:abstractNumId="7" w15:restartNumberingAfterBreak="0">
    <w:nsid w:val="2F836BC0"/>
    <w:multiLevelType w:val="hybridMultilevel"/>
    <w:tmpl w:val="C0B09A08"/>
    <w:lvl w:ilvl="0" w:tplc="080A0001">
      <w:start w:val="1"/>
      <w:numFmt w:val="bullet"/>
      <w:lvlText w:val=""/>
      <w:lvlJc w:val="left"/>
      <w:pPr>
        <w:ind w:left="2378" w:hanging="360"/>
      </w:pPr>
      <w:rPr>
        <w:rFonts w:hint="default" w:ascii="Symbol" w:hAnsi="Symbol"/>
      </w:rPr>
    </w:lvl>
    <w:lvl w:ilvl="1" w:tplc="080A0003" w:tentative="1">
      <w:start w:val="1"/>
      <w:numFmt w:val="bullet"/>
      <w:lvlText w:val="o"/>
      <w:lvlJc w:val="left"/>
      <w:pPr>
        <w:ind w:left="3098" w:hanging="360"/>
      </w:pPr>
      <w:rPr>
        <w:rFonts w:hint="default" w:ascii="Courier New" w:hAnsi="Courier New" w:cs="Courier New"/>
      </w:rPr>
    </w:lvl>
    <w:lvl w:ilvl="2" w:tplc="080A0005" w:tentative="1">
      <w:start w:val="1"/>
      <w:numFmt w:val="bullet"/>
      <w:lvlText w:val=""/>
      <w:lvlJc w:val="left"/>
      <w:pPr>
        <w:ind w:left="3818" w:hanging="360"/>
      </w:pPr>
      <w:rPr>
        <w:rFonts w:hint="default" w:ascii="Wingdings" w:hAnsi="Wingdings"/>
      </w:rPr>
    </w:lvl>
    <w:lvl w:ilvl="3" w:tplc="080A0001" w:tentative="1">
      <w:start w:val="1"/>
      <w:numFmt w:val="bullet"/>
      <w:lvlText w:val=""/>
      <w:lvlJc w:val="left"/>
      <w:pPr>
        <w:ind w:left="4538" w:hanging="360"/>
      </w:pPr>
      <w:rPr>
        <w:rFonts w:hint="default" w:ascii="Symbol" w:hAnsi="Symbol"/>
      </w:rPr>
    </w:lvl>
    <w:lvl w:ilvl="4" w:tplc="080A0003" w:tentative="1">
      <w:start w:val="1"/>
      <w:numFmt w:val="bullet"/>
      <w:lvlText w:val="o"/>
      <w:lvlJc w:val="left"/>
      <w:pPr>
        <w:ind w:left="5258" w:hanging="360"/>
      </w:pPr>
      <w:rPr>
        <w:rFonts w:hint="default" w:ascii="Courier New" w:hAnsi="Courier New" w:cs="Courier New"/>
      </w:rPr>
    </w:lvl>
    <w:lvl w:ilvl="5" w:tplc="080A0005" w:tentative="1">
      <w:start w:val="1"/>
      <w:numFmt w:val="bullet"/>
      <w:lvlText w:val=""/>
      <w:lvlJc w:val="left"/>
      <w:pPr>
        <w:ind w:left="5978" w:hanging="360"/>
      </w:pPr>
      <w:rPr>
        <w:rFonts w:hint="default" w:ascii="Wingdings" w:hAnsi="Wingdings"/>
      </w:rPr>
    </w:lvl>
    <w:lvl w:ilvl="6" w:tplc="080A0001" w:tentative="1">
      <w:start w:val="1"/>
      <w:numFmt w:val="bullet"/>
      <w:lvlText w:val=""/>
      <w:lvlJc w:val="left"/>
      <w:pPr>
        <w:ind w:left="6698" w:hanging="360"/>
      </w:pPr>
      <w:rPr>
        <w:rFonts w:hint="default" w:ascii="Symbol" w:hAnsi="Symbol"/>
      </w:rPr>
    </w:lvl>
    <w:lvl w:ilvl="7" w:tplc="080A0003" w:tentative="1">
      <w:start w:val="1"/>
      <w:numFmt w:val="bullet"/>
      <w:lvlText w:val="o"/>
      <w:lvlJc w:val="left"/>
      <w:pPr>
        <w:ind w:left="7418" w:hanging="360"/>
      </w:pPr>
      <w:rPr>
        <w:rFonts w:hint="default" w:ascii="Courier New" w:hAnsi="Courier New" w:cs="Courier New"/>
      </w:rPr>
    </w:lvl>
    <w:lvl w:ilvl="8" w:tplc="080A0005" w:tentative="1">
      <w:start w:val="1"/>
      <w:numFmt w:val="bullet"/>
      <w:lvlText w:val=""/>
      <w:lvlJc w:val="left"/>
      <w:pPr>
        <w:ind w:left="8138" w:hanging="360"/>
      </w:pPr>
      <w:rPr>
        <w:rFonts w:hint="default" w:ascii="Wingdings" w:hAnsi="Wingdings"/>
      </w:rPr>
    </w:lvl>
  </w:abstractNum>
  <w:abstractNum w:abstractNumId="8" w15:restartNumberingAfterBreak="0">
    <w:nsid w:val="3A231DE4"/>
    <w:multiLevelType w:val="hybridMultilevel"/>
    <w:tmpl w:val="3C0ACF64"/>
    <w:lvl w:ilvl="0" w:tplc="080A0007">
      <w:start w:val="1"/>
      <w:numFmt w:val="bullet"/>
      <w:lvlText w:val=""/>
      <w:lvlPicBulletId w:val="0"/>
      <w:lvlJc w:val="left"/>
      <w:pPr>
        <w:ind w:left="2705" w:hanging="360"/>
      </w:pPr>
      <w:rPr>
        <w:rFonts w:hint="default" w:ascii="Symbol" w:hAnsi="Symbol"/>
      </w:rPr>
    </w:lvl>
    <w:lvl w:ilvl="1" w:tplc="FFFFFFFF" w:tentative="1">
      <w:start w:val="1"/>
      <w:numFmt w:val="bullet"/>
      <w:lvlText w:val="o"/>
      <w:lvlJc w:val="left"/>
      <w:pPr>
        <w:ind w:left="3425" w:hanging="360"/>
      </w:pPr>
      <w:rPr>
        <w:rFonts w:hint="default" w:ascii="Courier New" w:hAnsi="Courier New" w:cs="Courier New"/>
      </w:rPr>
    </w:lvl>
    <w:lvl w:ilvl="2" w:tplc="FFFFFFFF" w:tentative="1">
      <w:start w:val="1"/>
      <w:numFmt w:val="bullet"/>
      <w:lvlText w:val=""/>
      <w:lvlJc w:val="left"/>
      <w:pPr>
        <w:ind w:left="4145" w:hanging="360"/>
      </w:pPr>
      <w:rPr>
        <w:rFonts w:hint="default" w:ascii="Wingdings" w:hAnsi="Wingdings"/>
      </w:rPr>
    </w:lvl>
    <w:lvl w:ilvl="3" w:tplc="FFFFFFFF" w:tentative="1">
      <w:start w:val="1"/>
      <w:numFmt w:val="bullet"/>
      <w:lvlText w:val=""/>
      <w:lvlJc w:val="left"/>
      <w:pPr>
        <w:ind w:left="4865" w:hanging="360"/>
      </w:pPr>
      <w:rPr>
        <w:rFonts w:hint="default" w:ascii="Symbol" w:hAnsi="Symbol"/>
      </w:rPr>
    </w:lvl>
    <w:lvl w:ilvl="4" w:tplc="FFFFFFFF" w:tentative="1">
      <w:start w:val="1"/>
      <w:numFmt w:val="bullet"/>
      <w:lvlText w:val="o"/>
      <w:lvlJc w:val="left"/>
      <w:pPr>
        <w:ind w:left="5585" w:hanging="360"/>
      </w:pPr>
      <w:rPr>
        <w:rFonts w:hint="default" w:ascii="Courier New" w:hAnsi="Courier New" w:cs="Courier New"/>
      </w:rPr>
    </w:lvl>
    <w:lvl w:ilvl="5" w:tplc="FFFFFFFF" w:tentative="1">
      <w:start w:val="1"/>
      <w:numFmt w:val="bullet"/>
      <w:lvlText w:val=""/>
      <w:lvlJc w:val="left"/>
      <w:pPr>
        <w:ind w:left="6305" w:hanging="360"/>
      </w:pPr>
      <w:rPr>
        <w:rFonts w:hint="default" w:ascii="Wingdings" w:hAnsi="Wingdings"/>
      </w:rPr>
    </w:lvl>
    <w:lvl w:ilvl="6" w:tplc="FFFFFFFF" w:tentative="1">
      <w:start w:val="1"/>
      <w:numFmt w:val="bullet"/>
      <w:lvlText w:val=""/>
      <w:lvlJc w:val="left"/>
      <w:pPr>
        <w:ind w:left="7025" w:hanging="360"/>
      </w:pPr>
      <w:rPr>
        <w:rFonts w:hint="default" w:ascii="Symbol" w:hAnsi="Symbol"/>
      </w:rPr>
    </w:lvl>
    <w:lvl w:ilvl="7" w:tplc="FFFFFFFF" w:tentative="1">
      <w:start w:val="1"/>
      <w:numFmt w:val="bullet"/>
      <w:lvlText w:val="o"/>
      <w:lvlJc w:val="left"/>
      <w:pPr>
        <w:ind w:left="7745" w:hanging="360"/>
      </w:pPr>
      <w:rPr>
        <w:rFonts w:hint="default" w:ascii="Courier New" w:hAnsi="Courier New" w:cs="Courier New"/>
      </w:rPr>
    </w:lvl>
    <w:lvl w:ilvl="8" w:tplc="FFFFFFFF" w:tentative="1">
      <w:start w:val="1"/>
      <w:numFmt w:val="bullet"/>
      <w:lvlText w:val=""/>
      <w:lvlJc w:val="left"/>
      <w:pPr>
        <w:ind w:left="8465" w:hanging="360"/>
      </w:pPr>
      <w:rPr>
        <w:rFonts w:hint="default" w:ascii="Wingdings" w:hAnsi="Wingdings"/>
      </w:rPr>
    </w:lvl>
  </w:abstractNum>
  <w:abstractNum w:abstractNumId="9" w15:restartNumberingAfterBreak="0">
    <w:nsid w:val="3D2034BA"/>
    <w:multiLevelType w:val="multilevel"/>
    <w:tmpl w:val="B1FA6C96"/>
    <w:lvl w:ilvl="0">
      <w:start w:val="6"/>
      <w:numFmt w:val="decimal"/>
      <w:lvlText w:val="%1"/>
      <w:lvlJc w:val="left"/>
      <w:pPr>
        <w:ind w:left="600" w:hanging="600"/>
      </w:pPr>
      <w:rPr>
        <w:rFonts w:hint="default"/>
      </w:rPr>
    </w:lvl>
    <w:lvl w:ilvl="1">
      <w:start w:val="2"/>
      <w:numFmt w:val="decimal"/>
      <w:lvlText w:val="%1.%2"/>
      <w:lvlJc w:val="left"/>
      <w:pPr>
        <w:ind w:left="978" w:hanging="600"/>
      </w:pPr>
      <w:rPr>
        <w:rFonts w:hint="default"/>
      </w:rPr>
    </w:lvl>
    <w:lvl w:ilvl="2">
      <w:start w:val="1"/>
      <w:numFmt w:val="decimal"/>
      <w:lvlText w:val="%1.%2.%3"/>
      <w:lvlJc w:val="left"/>
      <w:pPr>
        <w:ind w:left="1476" w:hanging="720"/>
      </w:pPr>
      <w:rPr>
        <w:rFonts w:hint="default"/>
      </w:rPr>
    </w:lvl>
    <w:lvl w:ilvl="3">
      <w:start w:val="1"/>
      <w:numFmt w:val="decimal"/>
      <w:lvlText w:val="%1.%2.%3.%4"/>
      <w:lvlJc w:val="left"/>
      <w:pPr>
        <w:ind w:left="1854" w:hanging="720"/>
      </w:pPr>
      <w:rPr>
        <w:rFonts w:hint="default"/>
      </w:rPr>
    </w:lvl>
    <w:lvl w:ilvl="4">
      <w:start w:val="1"/>
      <w:numFmt w:val="decimal"/>
      <w:lvlText w:val="%1.%2.%3.%4.%5"/>
      <w:lvlJc w:val="left"/>
      <w:pPr>
        <w:ind w:left="2592" w:hanging="1080"/>
      </w:pPr>
      <w:rPr>
        <w:rFonts w:hint="default"/>
      </w:rPr>
    </w:lvl>
    <w:lvl w:ilvl="5">
      <w:start w:val="1"/>
      <w:numFmt w:val="decimal"/>
      <w:lvlText w:val="%1.%2.%3.%4.%5.%6"/>
      <w:lvlJc w:val="left"/>
      <w:pPr>
        <w:ind w:left="2970" w:hanging="1080"/>
      </w:pPr>
      <w:rPr>
        <w:rFonts w:hint="default"/>
      </w:rPr>
    </w:lvl>
    <w:lvl w:ilvl="6">
      <w:start w:val="1"/>
      <w:numFmt w:val="decimal"/>
      <w:lvlText w:val="%1.%2.%3.%4.%5.%6.%7"/>
      <w:lvlJc w:val="left"/>
      <w:pPr>
        <w:ind w:left="3708" w:hanging="1440"/>
      </w:pPr>
      <w:rPr>
        <w:rFonts w:hint="default"/>
      </w:rPr>
    </w:lvl>
    <w:lvl w:ilvl="7">
      <w:start w:val="1"/>
      <w:numFmt w:val="decimal"/>
      <w:lvlText w:val="%1.%2.%3.%4.%5.%6.%7.%8"/>
      <w:lvlJc w:val="left"/>
      <w:pPr>
        <w:ind w:left="4086" w:hanging="1440"/>
      </w:pPr>
      <w:rPr>
        <w:rFonts w:hint="default"/>
      </w:rPr>
    </w:lvl>
    <w:lvl w:ilvl="8">
      <w:start w:val="1"/>
      <w:numFmt w:val="decimal"/>
      <w:lvlText w:val="%1.%2.%3.%4.%5.%6.%7.%8.%9"/>
      <w:lvlJc w:val="left"/>
      <w:pPr>
        <w:ind w:left="4824" w:hanging="1800"/>
      </w:pPr>
      <w:rPr>
        <w:rFonts w:hint="default"/>
      </w:rPr>
    </w:lvl>
  </w:abstractNum>
  <w:abstractNum w:abstractNumId="10" w15:restartNumberingAfterBreak="0">
    <w:nsid w:val="3E1F637F"/>
    <w:multiLevelType w:val="hybridMultilevel"/>
    <w:tmpl w:val="861AF898"/>
    <w:lvl w:ilvl="0" w:tplc="080A0007">
      <w:start w:val="1"/>
      <w:numFmt w:val="bullet"/>
      <w:lvlText w:val=""/>
      <w:lvlPicBulletId w:val="0"/>
      <w:lvlJc w:val="left"/>
      <w:pPr>
        <w:ind w:left="1003" w:hanging="360"/>
      </w:pPr>
      <w:rPr>
        <w:rFonts w:hint="default" w:ascii="Symbol" w:hAnsi="Symbol"/>
      </w:rPr>
    </w:lvl>
    <w:lvl w:ilvl="1" w:tplc="080A0003" w:tentative="1">
      <w:start w:val="1"/>
      <w:numFmt w:val="bullet"/>
      <w:lvlText w:val="o"/>
      <w:lvlJc w:val="left"/>
      <w:pPr>
        <w:ind w:left="1723" w:hanging="360"/>
      </w:pPr>
      <w:rPr>
        <w:rFonts w:hint="default" w:ascii="Courier New" w:hAnsi="Courier New" w:cs="Courier New"/>
      </w:rPr>
    </w:lvl>
    <w:lvl w:ilvl="2" w:tplc="080A0005" w:tentative="1">
      <w:start w:val="1"/>
      <w:numFmt w:val="bullet"/>
      <w:lvlText w:val=""/>
      <w:lvlJc w:val="left"/>
      <w:pPr>
        <w:ind w:left="2443" w:hanging="360"/>
      </w:pPr>
      <w:rPr>
        <w:rFonts w:hint="default" w:ascii="Wingdings" w:hAnsi="Wingdings"/>
      </w:rPr>
    </w:lvl>
    <w:lvl w:ilvl="3" w:tplc="080A0001" w:tentative="1">
      <w:start w:val="1"/>
      <w:numFmt w:val="bullet"/>
      <w:lvlText w:val=""/>
      <w:lvlJc w:val="left"/>
      <w:pPr>
        <w:ind w:left="3163" w:hanging="360"/>
      </w:pPr>
      <w:rPr>
        <w:rFonts w:hint="default" w:ascii="Symbol" w:hAnsi="Symbol"/>
      </w:rPr>
    </w:lvl>
    <w:lvl w:ilvl="4" w:tplc="080A0003" w:tentative="1">
      <w:start w:val="1"/>
      <w:numFmt w:val="bullet"/>
      <w:lvlText w:val="o"/>
      <w:lvlJc w:val="left"/>
      <w:pPr>
        <w:ind w:left="3883" w:hanging="360"/>
      </w:pPr>
      <w:rPr>
        <w:rFonts w:hint="default" w:ascii="Courier New" w:hAnsi="Courier New" w:cs="Courier New"/>
      </w:rPr>
    </w:lvl>
    <w:lvl w:ilvl="5" w:tplc="080A0005" w:tentative="1">
      <w:start w:val="1"/>
      <w:numFmt w:val="bullet"/>
      <w:lvlText w:val=""/>
      <w:lvlJc w:val="left"/>
      <w:pPr>
        <w:ind w:left="4603" w:hanging="360"/>
      </w:pPr>
      <w:rPr>
        <w:rFonts w:hint="default" w:ascii="Wingdings" w:hAnsi="Wingdings"/>
      </w:rPr>
    </w:lvl>
    <w:lvl w:ilvl="6" w:tplc="080A0001" w:tentative="1">
      <w:start w:val="1"/>
      <w:numFmt w:val="bullet"/>
      <w:lvlText w:val=""/>
      <w:lvlJc w:val="left"/>
      <w:pPr>
        <w:ind w:left="5323" w:hanging="360"/>
      </w:pPr>
      <w:rPr>
        <w:rFonts w:hint="default" w:ascii="Symbol" w:hAnsi="Symbol"/>
      </w:rPr>
    </w:lvl>
    <w:lvl w:ilvl="7" w:tplc="080A0003" w:tentative="1">
      <w:start w:val="1"/>
      <w:numFmt w:val="bullet"/>
      <w:lvlText w:val="o"/>
      <w:lvlJc w:val="left"/>
      <w:pPr>
        <w:ind w:left="6043" w:hanging="360"/>
      </w:pPr>
      <w:rPr>
        <w:rFonts w:hint="default" w:ascii="Courier New" w:hAnsi="Courier New" w:cs="Courier New"/>
      </w:rPr>
    </w:lvl>
    <w:lvl w:ilvl="8" w:tplc="080A0005" w:tentative="1">
      <w:start w:val="1"/>
      <w:numFmt w:val="bullet"/>
      <w:lvlText w:val=""/>
      <w:lvlJc w:val="left"/>
      <w:pPr>
        <w:ind w:left="6763" w:hanging="360"/>
      </w:pPr>
      <w:rPr>
        <w:rFonts w:hint="default" w:ascii="Wingdings" w:hAnsi="Wingdings"/>
      </w:rPr>
    </w:lvl>
  </w:abstractNum>
  <w:abstractNum w:abstractNumId="11" w15:restartNumberingAfterBreak="0">
    <w:nsid w:val="40B476B7"/>
    <w:multiLevelType w:val="hybridMultilevel"/>
    <w:tmpl w:val="9D8EDDAC"/>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0">
    <w:nsid w:val="49AD4229"/>
    <w:multiLevelType w:val="hybridMultilevel"/>
    <w:tmpl w:val="E22A0986"/>
    <w:lvl w:ilvl="0" w:tplc="080A0001">
      <w:start w:val="1"/>
      <w:numFmt w:val="bullet"/>
      <w:lvlText w:val=""/>
      <w:lvlJc w:val="left"/>
      <w:pPr>
        <w:ind w:left="2018" w:hanging="360"/>
      </w:pPr>
      <w:rPr>
        <w:rFonts w:hint="default" w:ascii="Symbol" w:hAnsi="Symbol"/>
      </w:rPr>
    </w:lvl>
    <w:lvl w:ilvl="1" w:tplc="080A0003" w:tentative="1">
      <w:start w:val="1"/>
      <w:numFmt w:val="bullet"/>
      <w:lvlText w:val="o"/>
      <w:lvlJc w:val="left"/>
      <w:pPr>
        <w:ind w:left="2738" w:hanging="360"/>
      </w:pPr>
      <w:rPr>
        <w:rFonts w:hint="default" w:ascii="Courier New" w:hAnsi="Courier New" w:cs="Courier New"/>
      </w:rPr>
    </w:lvl>
    <w:lvl w:ilvl="2" w:tplc="080A0005" w:tentative="1">
      <w:start w:val="1"/>
      <w:numFmt w:val="bullet"/>
      <w:lvlText w:val=""/>
      <w:lvlJc w:val="left"/>
      <w:pPr>
        <w:ind w:left="3458" w:hanging="360"/>
      </w:pPr>
      <w:rPr>
        <w:rFonts w:hint="default" w:ascii="Wingdings" w:hAnsi="Wingdings"/>
      </w:rPr>
    </w:lvl>
    <w:lvl w:ilvl="3" w:tplc="080A0001" w:tentative="1">
      <w:start w:val="1"/>
      <w:numFmt w:val="bullet"/>
      <w:lvlText w:val=""/>
      <w:lvlJc w:val="left"/>
      <w:pPr>
        <w:ind w:left="4178" w:hanging="360"/>
      </w:pPr>
      <w:rPr>
        <w:rFonts w:hint="default" w:ascii="Symbol" w:hAnsi="Symbol"/>
      </w:rPr>
    </w:lvl>
    <w:lvl w:ilvl="4" w:tplc="080A0003" w:tentative="1">
      <w:start w:val="1"/>
      <w:numFmt w:val="bullet"/>
      <w:lvlText w:val="o"/>
      <w:lvlJc w:val="left"/>
      <w:pPr>
        <w:ind w:left="4898" w:hanging="360"/>
      </w:pPr>
      <w:rPr>
        <w:rFonts w:hint="default" w:ascii="Courier New" w:hAnsi="Courier New" w:cs="Courier New"/>
      </w:rPr>
    </w:lvl>
    <w:lvl w:ilvl="5" w:tplc="080A0005" w:tentative="1">
      <w:start w:val="1"/>
      <w:numFmt w:val="bullet"/>
      <w:lvlText w:val=""/>
      <w:lvlJc w:val="left"/>
      <w:pPr>
        <w:ind w:left="5618" w:hanging="360"/>
      </w:pPr>
      <w:rPr>
        <w:rFonts w:hint="default" w:ascii="Wingdings" w:hAnsi="Wingdings"/>
      </w:rPr>
    </w:lvl>
    <w:lvl w:ilvl="6" w:tplc="080A0001" w:tentative="1">
      <w:start w:val="1"/>
      <w:numFmt w:val="bullet"/>
      <w:lvlText w:val=""/>
      <w:lvlJc w:val="left"/>
      <w:pPr>
        <w:ind w:left="6338" w:hanging="360"/>
      </w:pPr>
      <w:rPr>
        <w:rFonts w:hint="default" w:ascii="Symbol" w:hAnsi="Symbol"/>
      </w:rPr>
    </w:lvl>
    <w:lvl w:ilvl="7" w:tplc="080A0003" w:tentative="1">
      <w:start w:val="1"/>
      <w:numFmt w:val="bullet"/>
      <w:lvlText w:val="o"/>
      <w:lvlJc w:val="left"/>
      <w:pPr>
        <w:ind w:left="7058" w:hanging="360"/>
      </w:pPr>
      <w:rPr>
        <w:rFonts w:hint="default" w:ascii="Courier New" w:hAnsi="Courier New" w:cs="Courier New"/>
      </w:rPr>
    </w:lvl>
    <w:lvl w:ilvl="8" w:tplc="080A0005" w:tentative="1">
      <w:start w:val="1"/>
      <w:numFmt w:val="bullet"/>
      <w:lvlText w:val=""/>
      <w:lvlJc w:val="left"/>
      <w:pPr>
        <w:ind w:left="7778" w:hanging="360"/>
      </w:pPr>
      <w:rPr>
        <w:rFonts w:hint="default" w:ascii="Wingdings" w:hAnsi="Wingdings"/>
      </w:rPr>
    </w:lvl>
  </w:abstractNum>
  <w:abstractNum w:abstractNumId="13" w15:restartNumberingAfterBreak="0">
    <w:nsid w:val="4A5E3E28"/>
    <w:multiLevelType w:val="hybridMultilevel"/>
    <w:tmpl w:val="6E0AF1C2"/>
    <w:lvl w:ilvl="0" w:tplc="080A0005">
      <w:start w:val="1"/>
      <w:numFmt w:val="bullet"/>
      <w:lvlText w:val=""/>
      <w:lvlJc w:val="left"/>
      <w:pPr>
        <w:ind w:left="720" w:hanging="360"/>
      </w:pPr>
      <w:rPr>
        <w:rFonts w:hint="default" w:ascii="Wingdings" w:hAnsi="Wingdings"/>
      </w:rPr>
    </w:lvl>
    <w:lvl w:ilvl="1" w:tplc="080A0003" w:tentative="1">
      <w:start w:val="1"/>
      <w:numFmt w:val="bullet"/>
      <w:lvlText w:val="o"/>
      <w:lvlJc w:val="left"/>
      <w:pPr>
        <w:ind w:left="1440" w:hanging="360"/>
      </w:pPr>
      <w:rPr>
        <w:rFonts w:hint="default" w:ascii="Courier New" w:hAnsi="Courier New" w:cs="Courier New"/>
      </w:rPr>
    </w:lvl>
    <w:lvl w:ilvl="2" w:tplc="080A0005" w:tentative="1">
      <w:start w:val="1"/>
      <w:numFmt w:val="bullet"/>
      <w:lvlText w:val=""/>
      <w:lvlJc w:val="left"/>
      <w:pPr>
        <w:ind w:left="2160" w:hanging="360"/>
      </w:pPr>
      <w:rPr>
        <w:rFonts w:hint="default" w:ascii="Wingdings" w:hAnsi="Wingdings"/>
      </w:rPr>
    </w:lvl>
    <w:lvl w:ilvl="3" w:tplc="080A0001" w:tentative="1">
      <w:start w:val="1"/>
      <w:numFmt w:val="bullet"/>
      <w:lvlText w:val=""/>
      <w:lvlJc w:val="left"/>
      <w:pPr>
        <w:ind w:left="2880" w:hanging="360"/>
      </w:pPr>
      <w:rPr>
        <w:rFonts w:hint="default" w:ascii="Symbol" w:hAnsi="Symbol"/>
      </w:rPr>
    </w:lvl>
    <w:lvl w:ilvl="4" w:tplc="080A0003" w:tentative="1">
      <w:start w:val="1"/>
      <w:numFmt w:val="bullet"/>
      <w:lvlText w:val="o"/>
      <w:lvlJc w:val="left"/>
      <w:pPr>
        <w:ind w:left="3600" w:hanging="360"/>
      </w:pPr>
      <w:rPr>
        <w:rFonts w:hint="default" w:ascii="Courier New" w:hAnsi="Courier New" w:cs="Courier New"/>
      </w:rPr>
    </w:lvl>
    <w:lvl w:ilvl="5" w:tplc="080A0005" w:tentative="1">
      <w:start w:val="1"/>
      <w:numFmt w:val="bullet"/>
      <w:lvlText w:val=""/>
      <w:lvlJc w:val="left"/>
      <w:pPr>
        <w:ind w:left="4320" w:hanging="360"/>
      </w:pPr>
      <w:rPr>
        <w:rFonts w:hint="default" w:ascii="Wingdings" w:hAnsi="Wingdings"/>
      </w:rPr>
    </w:lvl>
    <w:lvl w:ilvl="6" w:tplc="080A0001" w:tentative="1">
      <w:start w:val="1"/>
      <w:numFmt w:val="bullet"/>
      <w:lvlText w:val=""/>
      <w:lvlJc w:val="left"/>
      <w:pPr>
        <w:ind w:left="5040" w:hanging="360"/>
      </w:pPr>
      <w:rPr>
        <w:rFonts w:hint="default" w:ascii="Symbol" w:hAnsi="Symbol"/>
      </w:rPr>
    </w:lvl>
    <w:lvl w:ilvl="7" w:tplc="080A0003" w:tentative="1">
      <w:start w:val="1"/>
      <w:numFmt w:val="bullet"/>
      <w:lvlText w:val="o"/>
      <w:lvlJc w:val="left"/>
      <w:pPr>
        <w:ind w:left="5760" w:hanging="360"/>
      </w:pPr>
      <w:rPr>
        <w:rFonts w:hint="default" w:ascii="Courier New" w:hAnsi="Courier New" w:cs="Courier New"/>
      </w:rPr>
    </w:lvl>
    <w:lvl w:ilvl="8" w:tplc="080A0005" w:tentative="1">
      <w:start w:val="1"/>
      <w:numFmt w:val="bullet"/>
      <w:lvlText w:val=""/>
      <w:lvlJc w:val="left"/>
      <w:pPr>
        <w:ind w:left="6480" w:hanging="360"/>
      </w:pPr>
      <w:rPr>
        <w:rFonts w:hint="default" w:ascii="Wingdings" w:hAnsi="Wingdings"/>
      </w:rPr>
    </w:lvl>
  </w:abstractNum>
  <w:abstractNum w:abstractNumId="14" w15:restartNumberingAfterBreak="0">
    <w:nsid w:val="503134BA"/>
    <w:multiLevelType w:val="multilevel"/>
    <w:tmpl w:val="2BC226B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sz w:val="20"/>
        <w:szCs w:val="20"/>
      </w:rPr>
    </w:lvl>
    <w:lvl w:ilvl="2">
      <w:start w:val="1"/>
      <w:numFmt w:val="decimal"/>
      <w:lvlText w:val="%1.%2.%3"/>
      <w:lvlJc w:val="left"/>
      <w:pPr>
        <w:ind w:left="720" w:hanging="720"/>
      </w:pPr>
      <w:rPr>
        <w:rFonts w:hint="default" w:ascii="Arial" w:hAnsi="Arial" w:cs="Arial"/>
        <w:sz w:val="20"/>
        <w:szCs w:val="2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1393B48"/>
    <w:multiLevelType w:val="multilevel"/>
    <w:tmpl w:val="17B28B2C"/>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6" w15:restartNumberingAfterBreak="0">
    <w:nsid w:val="5B5932BC"/>
    <w:multiLevelType w:val="hybridMultilevel"/>
    <w:tmpl w:val="7DDA9F7C"/>
    <w:lvl w:ilvl="0" w:tplc="CFBE6C86">
      <w:start w:val="1"/>
      <w:numFmt w:val="bullet"/>
      <w:lvlText w:val=""/>
      <w:lvlJc w:val="left"/>
      <w:pPr>
        <w:ind w:left="720" w:hanging="360"/>
      </w:pPr>
      <w:rPr>
        <w:rFonts w:hint="default" w:ascii="Wingdings" w:hAnsi="Wingdings"/>
        <w:b w:val="0"/>
        <w:bCs w:val="0"/>
      </w:rPr>
    </w:lvl>
    <w:lvl w:ilvl="1" w:tplc="080A0003" w:tentative="1">
      <w:start w:val="1"/>
      <w:numFmt w:val="bullet"/>
      <w:lvlText w:val="o"/>
      <w:lvlJc w:val="left"/>
      <w:pPr>
        <w:ind w:left="1440" w:hanging="360"/>
      </w:pPr>
      <w:rPr>
        <w:rFonts w:hint="default" w:ascii="Courier New" w:hAnsi="Courier New" w:cs="Courier New"/>
      </w:rPr>
    </w:lvl>
    <w:lvl w:ilvl="2" w:tplc="080A0005" w:tentative="1">
      <w:start w:val="1"/>
      <w:numFmt w:val="bullet"/>
      <w:lvlText w:val=""/>
      <w:lvlJc w:val="left"/>
      <w:pPr>
        <w:ind w:left="2160" w:hanging="360"/>
      </w:pPr>
      <w:rPr>
        <w:rFonts w:hint="default" w:ascii="Wingdings" w:hAnsi="Wingdings"/>
      </w:rPr>
    </w:lvl>
    <w:lvl w:ilvl="3" w:tplc="080A0001" w:tentative="1">
      <w:start w:val="1"/>
      <w:numFmt w:val="bullet"/>
      <w:lvlText w:val=""/>
      <w:lvlJc w:val="left"/>
      <w:pPr>
        <w:ind w:left="2880" w:hanging="360"/>
      </w:pPr>
      <w:rPr>
        <w:rFonts w:hint="default" w:ascii="Symbol" w:hAnsi="Symbol"/>
      </w:rPr>
    </w:lvl>
    <w:lvl w:ilvl="4" w:tplc="080A0003" w:tentative="1">
      <w:start w:val="1"/>
      <w:numFmt w:val="bullet"/>
      <w:lvlText w:val="o"/>
      <w:lvlJc w:val="left"/>
      <w:pPr>
        <w:ind w:left="3600" w:hanging="360"/>
      </w:pPr>
      <w:rPr>
        <w:rFonts w:hint="default" w:ascii="Courier New" w:hAnsi="Courier New" w:cs="Courier New"/>
      </w:rPr>
    </w:lvl>
    <w:lvl w:ilvl="5" w:tplc="080A0005" w:tentative="1">
      <w:start w:val="1"/>
      <w:numFmt w:val="bullet"/>
      <w:lvlText w:val=""/>
      <w:lvlJc w:val="left"/>
      <w:pPr>
        <w:ind w:left="4320" w:hanging="360"/>
      </w:pPr>
      <w:rPr>
        <w:rFonts w:hint="default" w:ascii="Wingdings" w:hAnsi="Wingdings"/>
      </w:rPr>
    </w:lvl>
    <w:lvl w:ilvl="6" w:tplc="080A0001" w:tentative="1">
      <w:start w:val="1"/>
      <w:numFmt w:val="bullet"/>
      <w:lvlText w:val=""/>
      <w:lvlJc w:val="left"/>
      <w:pPr>
        <w:ind w:left="5040" w:hanging="360"/>
      </w:pPr>
      <w:rPr>
        <w:rFonts w:hint="default" w:ascii="Symbol" w:hAnsi="Symbol"/>
      </w:rPr>
    </w:lvl>
    <w:lvl w:ilvl="7" w:tplc="080A0003" w:tentative="1">
      <w:start w:val="1"/>
      <w:numFmt w:val="bullet"/>
      <w:lvlText w:val="o"/>
      <w:lvlJc w:val="left"/>
      <w:pPr>
        <w:ind w:left="5760" w:hanging="360"/>
      </w:pPr>
      <w:rPr>
        <w:rFonts w:hint="default" w:ascii="Courier New" w:hAnsi="Courier New" w:cs="Courier New"/>
      </w:rPr>
    </w:lvl>
    <w:lvl w:ilvl="8" w:tplc="080A0005" w:tentative="1">
      <w:start w:val="1"/>
      <w:numFmt w:val="bullet"/>
      <w:lvlText w:val=""/>
      <w:lvlJc w:val="left"/>
      <w:pPr>
        <w:ind w:left="6480" w:hanging="360"/>
      </w:pPr>
      <w:rPr>
        <w:rFonts w:hint="default" w:ascii="Wingdings" w:hAnsi="Wingdings"/>
      </w:rPr>
    </w:lvl>
  </w:abstractNum>
  <w:abstractNum w:abstractNumId="17" w15:restartNumberingAfterBreak="0">
    <w:nsid w:val="614A2529"/>
    <w:multiLevelType w:val="multilevel"/>
    <w:tmpl w:val="B1FA6C96"/>
    <w:lvl w:ilvl="0">
      <w:start w:val="6"/>
      <w:numFmt w:val="decimal"/>
      <w:lvlText w:val="%1"/>
      <w:lvlJc w:val="left"/>
      <w:pPr>
        <w:ind w:left="600" w:hanging="600"/>
      </w:pPr>
      <w:rPr>
        <w:rFonts w:hint="default"/>
      </w:rPr>
    </w:lvl>
    <w:lvl w:ilvl="1">
      <w:start w:val="2"/>
      <w:numFmt w:val="decimal"/>
      <w:lvlText w:val="%1.%2"/>
      <w:lvlJc w:val="left"/>
      <w:pPr>
        <w:ind w:left="978" w:hanging="600"/>
      </w:pPr>
      <w:rPr>
        <w:rFonts w:hint="default"/>
      </w:rPr>
    </w:lvl>
    <w:lvl w:ilvl="2">
      <w:start w:val="1"/>
      <w:numFmt w:val="decimal"/>
      <w:lvlText w:val="%1.%2.%3"/>
      <w:lvlJc w:val="left"/>
      <w:pPr>
        <w:ind w:left="1476" w:hanging="720"/>
      </w:pPr>
      <w:rPr>
        <w:rFonts w:hint="default"/>
      </w:rPr>
    </w:lvl>
    <w:lvl w:ilvl="3">
      <w:start w:val="1"/>
      <w:numFmt w:val="decimal"/>
      <w:lvlText w:val="%1.%2.%3.%4"/>
      <w:lvlJc w:val="left"/>
      <w:pPr>
        <w:ind w:left="1854" w:hanging="720"/>
      </w:pPr>
      <w:rPr>
        <w:rFonts w:hint="default"/>
      </w:rPr>
    </w:lvl>
    <w:lvl w:ilvl="4">
      <w:start w:val="1"/>
      <w:numFmt w:val="decimal"/>
      <w:lvlText w:val="%1.%2.%3.%4.%5"/>
      <w:lvlJc w:val="left"/>
      <w:pPr>
        <w:ind w:left="2592" w:hanging="1080"/>
      </w:pPr>
      <w:rPr>
        <w:rFonts w:hint="default"/>
      </w:rPr>
    </w:lvl>
    <w:lvl w:ilvl="5">
      <w:start w:val="1"/>
      <w:numFmt w:val="decimal"/>
      <w:lvlText w:val="%1.%2.%3.%4.%5.%6"/>
      <w:lvlJc w:val="left"/>
      <w:pPr>
        <w:ind w:left="2970" w:hanging="1080"/>
      </w:pPr>
      <w:rPr>
        <w:rFonts w:hint="default"/>
      </w:rPr>
    </w:lvl>
    <w:lvl w:ilvl="6">
      <w:start w:val="1"/>
      <w:numFmt w:val="decimal"/>
      <w:lvlText w:val="%1.%2.%3.%4.%5.%6.%7"/>
      <w:lvlJc w:val="left"/>
      <w:pPr>
        <w:ind w:left="3708" w:hanging="1440"/>
      </w:pPr>
      <w:rPr>
        <w:rFonts w:hint="default"/>
      </w:rPr>
    </w:lvl>
    <w:lvl w:ilvl="7">
      <w:start w:val="1"/>
      <w:numFmt w:val="decimal"/>
      <w:lvlText w:val="%1.%2.%3.%4.%5.%6.%7.%8"/>
      <w:lvlJc w:val="left"/>
      <w:pPr>
        <w:ind w:left="4086" w:hanging="1440"/>
      </w:pPr>
      <w:rPr>
        <w:rFonts w:hint="default"/>
      </w:rPr>
    </w:lvl>
    <w:lvl w:ilvl="8">
      <w:start w:val="1"/>
      <w:numFmt w:val="decimal"/>
      <w:lvlText w:val="%1.%2.%3.%4.%5.%6.%7.%8.%9"/>
      <w:lvlJc w:val="left"/>
      <w:pPr>
        <w:ind w:left="4824" w:hanging="1800"/>
      </w:pPr>
      <w:rPr>
        <w:rFonts w:hint="default"/>
      </w:rPr>
    </w:lvl>
  </w:abstractNum>
  <w:abstractNum w:abstractNumId="18" w15:restartNumberingAfterBreak="0">
    <w:nsid w:val="63063158"/>
    <w:multiLevelType w:val="multilevel"/>
    <w:tmpl w:val="2BC226B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sz w:val="20"/>
        <w:szCs w:val="20"/>
      </w:rPr>
    </w:lvl>
    <w:lvl w:ilvl="2">
      <w:start w:val="1"/>
      <w:numFmt w:val="decimal"/>
      <w:lvlText w:val="%1.%2.%3"/>
      <w:lvlJc w:val="left"/>
      <w:pPr>
        <w:ind w:left="720" w:hanging="720"/>
      </w:pPr>
      <w:rPr>
        <w:rFonts w:hint="default" w:ascii="Arial" w:hAnsi="Arial" w:cs="Arial"/>
        <w:sz w:val="20"/>
        <w:szCs w:val="2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399318B"/>
    <w:multiLevelType w:val="hybridMultilevel"/>
    <w:tmpl w:val="C02A8254"/>
    <w:lvl w:ilvl="0" w:tplc="D2D6DE0A">
      <w:numFmt w:val="bullet"/>
      <w:lvlText w:val="-"/>
      <w:lvlJc w:val="left"/>
      <w:pPr>
        <w:ind w:left="1996" w:hanging="360"/>
      </w:pPr>
      <w:rPr>
        <w:rFonts w:hint="default" w:ascii="Calibri" w:hAnsi="Calibri" w:cs="Calibri" w:eastAsiaTheme="minorEastAsia"/>
      </w:rPr>
    </w:lvl>
    <w:lvl w:ilvl="1" w:tplc="080A0003" w:tentative="1">
      <w:start w:val="1"/>
      <w:numFmt w:val="bullet"/>
      <w:lvlText w:val="o"/>
      <w:lvlJc w:val="left"/>
      <w:pPr>
        <w:ind w:left="2716" w:hanging="360"/>
      </w:pPr>
      <w:rPr>
        <w:rFonts w:hint="default" w:ascii="Courier New" w:hAnsi="Courier New" w:cs="Courier New"/>
      </w:rPr>
    </w:lvl>
    <w:lvl w:ilvl="2" w:tplc="080A0005" w:tentative="1">
      <w:start w:val="1"/>
      <w:numFmt w:val="bullet"/>
      <w:lvlText w:val=""/>
      <w:lvlJc w:val="left"/>
      <w:pPr>
        <w:ind w:left="3436" w:hanging="360"/>
      </w:pPr>
      <w:rPr>
        <w:rFonts w:hint="default" w:ascii="Wingdings" w:hAnsi="Wingdings"/>
      </w:rPr>
    </w:lvl>
    <w:lvl w:ilvl="3" w:tplc="080A0001" w:tentative="1">
      <w:start w:val="1"/>
      <w:numFmt w:val="bullet"/>
      <w:lvlText w:val=""/>
      <w:lvlJc w:val="left"/>
      <w:pPr>
        <w:ind w:left="4156" w:hanging="360"/>
      </w:pPr>
      <w:rPr>
        <w:rFonts w:hint="default" w:ascii="Symbol" w:hAnsi="Symbol"/>
      </w:rPr>
    </w:lvl>
    <w:lvl w:ilvl="4" w:tplc="080A0003" w:tentative="1">
      <w:start w:val="1"/>
      <w:numFmt w:val="bullet"/>
      <w:lvlText w:val="o"/>
      <w:lvlJc w:val="left"/>
      <w:pPr>
        <w:ind w:left="4876" w:hanging="360"/>
      </w:pPr>
      <w:rPr>
        <w:rFonts w:hint="default" w:ascii="Courier New" w:hAnsi="Courier New" w:cs="Courier New"/>
      </w:rPr>
    </w:lvl>
    <w:lvl w:ilvl="5" w:tplc="080A0005" w:tentative="1">
      <w:start w:val="1"/>
      <w:numFmt w:val="bullet"/>
      <w:lvlText w:val=""/>
      <w:lvlJc w:val="left"/>
      <w:pPr>
        <w:ind w:left="5596" w:hanging="360"/>
      </w:pPr>
      <w:rPr>
        <w:rFonts w:hint="default" w:ascii="Wingdings" w:hAnsi="Wingdings"/>
      </w:rPr>
    </w:lvl>
    <w:lvl w:ilvl="6" w:tplc="080A0001" w:tentative="1">
      <w:start w:val="1"/>
      <w:numFmt w:val="bullet"/>
      <w:lvlText w:val=""/>
      <w:lvlJc w:val="left"/>
      <w:pPr>
        <w:ind w:left="6316" w:hanging="360"/>
      </w:pPr>
      <w:rPr>
        <w:rFonts w:hint="default" w:ascii="Symbol" w:hAnsi="Symbol"/>
      </w:rPr>
    </w:lvl>
    <w:lvl w:ilvl="7" w:tplc="080A0003" w:tentative="1">
      <w:start w:val="1"/>
      <w:numFmt w:val="bullet"/>
      <w:lvlText w:val="o"/>
      <w:lvlJc w:val="left"/>
      <w:pPr>
        <w:ind w:left="7036" w:hanging="360"/>
      </w:pPr>
      <w:rPr>
        <w:rFonts w:hint="default" w:ascii="Courier New" w:hAnsi="Courier New" w:cs="Courier New"/>
      </w:rPr>
    </w:lvl>
    <w:lvl w:ilvl="8" w:tplc="080A0005" w:tentative="1">
      <w:start w:val="1"/>
      <w:numFmt w:val="bullet"/>
      <w:lvlText w:val=""/>
      <w:lvlJc w:val="left"/>
      <w:pPr>
        <w:ind w:left="7756" w:hanging="360"/>
      </w:pPr>
      <w:rPr>
        <w:rFonts w:hint="default" w:ascii="Wingdings" w:hAnsi="Wingdings"/>
      </w:rPr>
    </w:lvl>
  </w:abstractNum>
  <w:abstractNum w:abstractNumId="20" w15:restartNumberingAfterBreak="0">
    <w:nsid w:val="640B3AB4"/>
    <w:multiLevelType w:val="multilevel"/>
    <w:tmpl w:val="A534544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1" w15:restartNumberingAfterBreak="0">
    <w:nsid w:val="66D260C2"/>
    <w:multiLevelType w:val="hybridMultilevel"/>
    <w:tmpl w:val="55701A8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6D7F024C"/>
    <w:multiLevelType w:val="multilevel"/>
    <w:tmpl w:val="B1FA6C96"/>
    <w:lvl w:ilvl="0">
      <w:start w:val="6"/>
      <w:numFmt w:val="decimal"/>
      <w:lvlText w:val="%1"/>
      <w:lvlJc w:val="left"/>
      <w:pPr>
        <w:ind w:left="600" w:hanging="600"/>
      </w:pPr>
      <w:rPr>
        <w:rFonts w:hint="default"/>
      </w:rPr>
    </w:lvl>
    <w:lvl w:ilvl="1">
      <w:start w:val="2"/>
      <w:numFmt w:val="decimal"/>
      <w:lvlText w:val="%1.%2"/>
      <w:lvlJc w:val="left"/>
      <w:pPr>
        <w:ind w:left="978" w:hanging="600"/>
      </w:pPr>
      <w:rPr>
        <w:rFonts w:hint="default"/>
      </w:rPr>
    </w:lvl>
    <w:lvl w:ilvl="2">
      <w:start w:val="1"/>
      <w:numFmt w:val="decimal"/>
      <w:lvlText w:val="%1.%2.%3"/>
      <w:lvlJc w:val="left"/>
      <w:pPr>
        <w:ind w:left="1476" w:hanging="720"/>
      </w:pPr>
      <w:rPr>
        <w:rFonts w:hint="default"/>
      </w:rPr>
    </w:lvl>
    <w:lvl w:ilvl="3">
      <w:start w:val="1"/>
      <w:numFmt w:val="decimal"/>
      <w:lvlText w:val="%1.%2.%3.%4"/>
      <w:lvlJc w:val="left"/>
      <w:pPr>
        <w:ind w:left="1854" w:hanging="720"/>
      </w:pPr>
      <w:rPr>
        <w:rFonts w:hint="default"/>
      </w:rPr>
    </w:lvl>
    <w:lvl w:ilvl="4">
      <w:start w:val="1"/>
      <w:numFmt w:val="decimal"/>
      <w:lvlText w:val="%1.%2.%3.%4.%5"/>
      <w:lvlJc w:val="left"/>
      <w:pPr>
        <w:ind w:left="2592" w:hanging="1080"/>
      </w:pPr>
      <w:rPr>
        <w:rFonts w:hint="default"/>
      </w:rPr>
    </w:lvl>
    <w:lvl w:ilvl="5">
      <w:start w:val="1"/>
      <w:numFmt w:val="decimal"/>
      <w:lvlText w:val="%1.%2.%3.%4.%5.%6"/>
      <w:lvlJc w:val="left"/>
      <w:pPr>
        <w:ind w:left="2970" w:hanging="1080"/>
      </w:pPr>
      <w:rPr>
        <w:rFonts w:hint="default"/>
      </w:rPr>
    </w:lvl>
    <w:lvl w:ilvl="6">
      <w:start w:val="1"/>
      <w:numFmt w:val="decimal"/>
      <w:lvlText w:val="%1.%2.%3.%4.%5.%6.%7"/>
      <w:lvlJc w:val="left"/>
      <w:pPr>
        <w:ind w:left="3708" w:hanging="1440"/>
      </w:pPr>
      <w:rPr>
        <w:rFonts w:hint="default"/>
      </w:rPr>
    </w:lvl>
    <w:lvl w:ilvl="7">
      <w:start w:val="1"/>
      <w:numFmt w:val="decimal"/>
      <w:lvlText w:val="%1.%2.%3.%4.%5.%6.%7.%8"/>
      <w:lvlJc w:val="left"/>
      <w:pPr>
        <w:ind w:left="4086" w:hanging="1440"/>
      </w:pPr>
      <w:rPr>
        <w:rFonts w:hint="default"/>
      </w:rPr>
    </w:lvl>
    <w:lvl w:ilvl="8">
      <w:start w:val="1"/>
      <w:numFmt w:val="decimal"/>
      <w:lvlText w:val="%1.%2.%3.%4.%5.%6.%7.%8.%9"/>
      <w:lvlJc w:val="left"/>
      <w:pPr>
        <w:ind w:left="4824" w:hanging="1800"/>
      </w:pPr>
      <w:rPr>
        <w:rFonts w:hint="default"/>
      </w:rPr>
    </w:lvl>
  </w:abstractNum>
  <w:abstractNum w:abstractNumId="23" w15:restartNumberingAfterBreak="0">
    <w:nsid w:val="704736D0"/>
    <w:multiLevelType w:val="multilevel"/>
    <w:tmpl w:val="B0FA0B82"/>
    <w:lvl w:ilvl="0">
      <w:start w:val="1"/>
      <w:numFmt w:val="decimal"/>
      <w:lvlText w:val="%1."/>
      <w:lvlJc w:val="left"/>
      <w:pPr>
        <w:ind w:left="218" w:hanging="360"/>
      </w:pPr>
      <w:rPr>
        <w:rFonts w:hint="default"/>
        <w:b w:val="0"/>
        <w:bCs w:val="0"/>
      </w:rPr>
    </w:lvl>
    <w:lvl w:ilvl="1">
      <w:start w:val="1"/>
      <w:numFmt w:val="decimal"/>
      <w:isLgl/>
      <w:lvlText w:val="%1.%2"/>
      <w:lvlJc w:val="left"/>
      <w:pPr>
        <w:ind w:left="578" w:hanging="360"/>
      </w:pPr>
      <w:rPr>
        <w:rFonts w:hint="default"/>
        <w:b w:val="0"/>
        <w:bCs w:val="0"/>
      </w:rPr>
    </w:lvl>
    <w:lvl w:ilvl="2">
      <w:start w:val="1"/>
      <w:numFmt w:val="upperLetter"/>
      <w:isLgl/>
      <w:lvlText w:val="%1.%2.%3"/>
      <w:lvlJc w:val="left"/>
      <w:pPr>
        <w:ind w:left="1298" w:hanging="720"/>
      </w:pPr>
      <w:rPr>
        <w:rFonts w:hint="default"/>
      </w:rPr>
    </w:lvl>
    <w:lvl w:ilvl="3">
      <w:start w:val="1"/>
      <w:numFmt w:val="decimal"/>
      <w:isLgl/>
      <w:lvlText w:val="%1.%2.%3.%4"/>
      <w:lvlJc w:val="left"/>
      <w:pPr>
        <w:ind w:left="1658" w:hanging="720"/>
      </w:pPr>
      <w:rPr>
        <w:rFonts w:hint="default"/>
      </w:rPr>
    </w:lvl>
    <w:lvl w:ilvl="4">
      <w:start w:val="1"/>
      <w:numFmt w:val="decimal"/>
      <w:isLgl/>
      <w:lvlText w:val="%1.%2.%3.%4.%5"/>
      <w:lvlJc w:val="left"/>
      <w:pPr>
        <w:ind w:left="2378" w:hanging="1080"/>
      </w:pPr>
      <w:rPr>
        <w:rFonts w:hint="default"/>
      </w:rPr>
    </w:lvl>
    <w:lvl w:ilvl="5">
      <w:start w:val="1"/>
      <w:numFmt w:val="decimal"/>
      <w:isLgl/>
      <w:lvlText w:val="%1.%2.%3.%4.%5.%6"/>
      <w:lvlJc w:val="left"/>
      <w:pPr>
        <w:ind w:left="2738" w:hanging="1080"/>
      </w:pPr>
      <w:rPr>
        <w:rFonts w:hint="default"/>
      </w:rPr>
    </w:lvl>
    <w:lvl w:ilvl="6">
      <w:start w:val="1"/>
      <w:numFmt w:val="decimal"/>
      <w:isLgl/>
      <w:lvlText w:val="%1.%2.%3.%4.%5.%6.%7"/>
      <w:lvlJc w:val="left"/>
      <w:pPr>
        <w:ind w:left="3458" w:hanging="1440"/>
      </w:pPr>
      <w:rPr>
        <w:rFonts w:hint="default"/>
      </w:rPr>
    </w:lvl>
    <w:lvl w:ilvl="7">
      <w:start w:val="1"/>
      <w:numFmt w:val="decimal"/>
      <w:isLgl/>
      <w:lvlText w:val="%1.%2.%3.%4.%5.%6.%7.%8"/>
      <w:lvlJc w:val="left"/>
      <w:pPr>
        <w:ind w:left="3818" w:hanging="1440"/>
      </w:pPr>
      <w:rPr>
        <w:rFonts w:hint="default"/>
      </w:rPr>
    </w:lvl>
    <w:lvl w:ilvl="8">
      <w:start w:val="1"/>
      <w:numFmt w:val="decimal"/>
      <w:isLgl/>
      <w:lvlText w:val="%1.%2.%3.%4.%5.%6.%7.%8.%9"/>
      <w:lvlJc w:val="left"/>
      <w:pPr>
        <w:ind w:left="4178" w:hanging="1440"/>
      </w:pPr>
      <w:rPr>
        <w:rFonts w:hint="default"/>
      </w:rPr>
    </w:lvl>
  </w:abstractNum>
  <w:abstractNum w:abstractNumId="24" w15:restartNumberingAfterBreak="0">
    <w:nsid w:val="78A11515"/>
    <w:multiLevelType w:val="hybridMultilevel"/>
    <w:tmpl w:val="095E9612"/>
    <w:lvl w:ilvl="0" w:tplc="080A0005">
      <w:start w:val="1"/>
      <w:numFmt w:val="bullet"/>
      <w:lvlText w:val=""/>
      <w:lvlJc w:val="left"/>
      <w:pPr>
        <w:ind w:left="720" w:hanging="360"/>
      </w:pPr>
      <w:rPr>
        <w:rFonts w:hint="default" w:ascii="Wingdings" w:hAnsi="Wingdings"/>
      </w:rPr>
    </w:lvl>
    <w:lvl w:ilvl="1" w:tplc="080A0003" w:tentative="1">
      <w:start w:val="1"/>
      <w:numFmt w:val="bullet"/>
      <w:lvlText w:val="o"/>
      <w:lvlJc w:val="left"/>
      <w:pPr>
        <w:ind w:left="1440" w:hanging="360"/>
      </w:pPr>
      <w:rPr>
        <w:rFonts w:hint="default" w:ascii="Courier New" w:hAnsi="Courier New" w:cs="Courier New"/>
      </w:rPr>
    </w:lvl>
    <w:lvl w:ilvl="2" w:tplc="080A0005" w:tentative="1">
      <w:start w:val="1"/>
      <w:numFmt w:val="bullet"/>
      <w:lvlText w:val=""/>
      <w:lvlJc w:val="left"/>
      <w:pPr>
        <w:ind w:left="2160" w:hanging="360"/>
      </w:pPr>
      <w:rPr>
        <w:rFonts w:hint="default" w:ascii="Wingdings" w:hAnsi="Wingdings"/>
      </w:rPr>
    </w:lvl>
    <w:lvl w:ilvl="3" w:tplc="080A0001" w:tentative="1">
      <w:start w:val="1"/>
      <w:numFmt w:val="bullet"/>
      <w:lvlText w:val=""/>
      <w:lvlJc w:val="left"/>
      <w:pPr>
        <w:ind w:left="2880" w:hanging="360"/>
      </w:pPr>
      <w:rPr>
        <w:rFonts w:hint="default" w:ascii="Symbol" w:hAnsi="Symbol"/>
      </w:rPr>
    </w:lvl>
    <w:lvl w:ilvl="4" w:tplc="080A0003" w:tentative="1">
      <w:start w:val="1"/>
      <w:numFmt w:val="bullet"/>
      <w:lvlText w:val="o"/>
      <w:lvlJc w:val="left"/>
      <w:pPr>
        <w:ind w:left="3600" w:hanging="360"/>
      </w:pPr>
      <w:rPr>
        <w:rFonts w:hint="default" w:ascii="Courier New" w:hAnsi="Courier New" w:cs="Courier New"/>
      </w:rPr>
    </w:lvl>
    <w:lvl w:ilvl="5" w:tplc="080A0005" w:tentative="1">
      <w:start w:val="1"/>
      <w:numFmt w:val="bullet"/>
      <w:lvlText w:val=""/>
      <w:lvlJc w:val="left"/>
      <w:pPr>
        <w:ind w:left="4320" w:hanging="360"/>
      </w:pPr>
      <w:rPr>
        <w:rFonts w:hint="default" w:ascii="Wingdings" w:hAnsi="Wingdings"/>
      </w:rPr>
    </w:lvl>
    <w:lvl w:ilvl="6" w:tplc="080A0001" w:tentative="1">
      <w:start w:val="1"/>
      <w:numFmt w:val="bullet"/>
      <w:lvlText w:val=""/>
      <w:lvlJc w:val="left"/>
      <w:pPr>
        <w:ind w:left="5040" w:hanging="360"/>
      </w:pPr>
      <w:rPr>
        <w:rFonts w:hint="default" w:ascii="Symbol" w:hAnsi="Symbol"/>
      </w:rPr>
    </w:lvl>
    <w:lvl w:ilvl="7" w:tplc="080A0003" w:tentative="1">
      <w:start w:val="1"/>
      <w:numFmt w:val="bullet"/>
      <w:lvlText w:val="o"/>
      <w:lvlJc w:val="left"/>
      <w:pPr>
        <w:ind w:left="5760" w:hanging="360"/>
      </w:pPr>
      <w:rPr>
        <w:rFonts w:hint="default" w:ascii="Courier New" w:hAnsi="Courier New" w:cs="Courier New"/>
      </w:rPr>
    </w:lvl>
    <w:lvl w:ilvl="8" w:tplc="080A0005" w:tentative="1">
      <w:start w:val="1"/>
      <w:numFmt w:val="bullet"/>
      <w:lvlText w:val=""/>
      <w:lvlJc w:val="left"/>
      <w:pPr>
        <w:ind w:left="6480" w:hanging="360"/>
      </w:pPr>
      <w:rPr>
        <w:rFonts w:hint="default" w:ascii="Wingdings" w:hAnsi="Wingdings"/>
      </w:rPr>
    </w:lvl>
  </w:abstractNum>
  <w:abstractNum w:abstractNumId="25" w15:restartNumberingAfterBreak="0">
    <w:nsid w:val="795460BD"/>
    <w:multiLevelType w:val="multilevel"/>
    <w:tmpl w:val="B1FA6C96"/>
    <w:lvl w:ilvl="0">
      <w:start w:val="6"/>
      <w:numFmt w:val="decimal"/>
      <w:lvlText w:val="%1"/>
      <w:lvlJc w:val="left"/>
      <w:pPr>
        <w:ind w:left="600" w:hanging="600"/>
      </w:pPr>
      <w:rPr>
        <w:rFonts w:hint="default"/>
      </w:rPr>
    </w:lvl>
    <w:lvl w:ilvl="1">
      <w:start w:val="2"/>
      <w:numFmt w:val="decimal"/>
      <w:lvlText w:val="%1.%2"/>
      <w:lvlJc w:val="left"/>
      <w:pPr>
        <w:ind w:left="978" w:hanging="600"/>
      </w:pPr>
      <w:rPr>
        <w:rFonts w:hint="default"/>
      </w:rPr>
    </w:lvl>
    <w:lvl w:ilvl="2">
      <w:start w:val="1"/>
      <w:numFmt w:val="decimal"/>
      <w:lvlText w:val="%1.%2.%3"/>
      <w:lvlJc w:val="left"/>
      <w:pPr>
        <w:ind w:left="1476" w:hanging="720"/>
      </w:pPr>
      <w:rPr>
        <w:rFonts w:hint="default"/>
      </w:rPr>
    </w:lvl>
    <w:lvl w:ilvl="3">
      <w:start w:val="1"/>
      <w:numFmt w:val="decimal"/>
      <w:lvlText w:val="%1.%2.%3.%4"/>
      <w:lvlJc w:val="left"/>
      <w:pPr>
        <w:ind w:left="1854" w:hanging="720"/>
      </w:pPr>
      <w:rPr>
        <w:rFonts w:hint="default"/>
      </w:rPr>
    </w:lvl>
    <w:lvl w:ilvl="4">
      <w:start w:val="1"/>
      <w:numFmt w:val="decimal"/>
      <w:lvlText w:val="%1.%2.%3.%4.%5"/>
      <w:lvlJc w:val="left"/>
      <w:pPr>
        <w:ind w:left="2592" w:hanging="1080"/>
      </w:pPr>
      <w:rPr>
        <w:rFonts w:hint="default"/>
      </w:rPr>
    </w:lvl>
    <w:lvl w:ilvl="5">
      <w:start w:val="1"/>
      <w:numFmt w:val="decimal"/>
      <w:lvlText w:val="%1.%2.%3.%4.%5.%6"/>
      <w:lvlJc w:val="left"/>
      <w:pPr>
        <w:ind w:left="2970" w:hanging="1080"/>
      </w:pPr>
      <w:rPr>
        <w:rFonts w:hint="default"/>
      </w:rPr>
    </w:lvl>
    <w:lvl w:ilvl="6">
      <w:start w:val="1"/>
      <w:numFmt w:val="decimal"/>
      <w:lvlText w:val="%1.%2.%3.%4.%5.%6.%7"/>
      <w:lvlJc w:val="left"/>
      <w:pPr>
        <w:ind w:left="3708" w:hanging="1440"/>
      </w:pPr>
      <w:rPr>
        <w:rFonts w:hint="default"/>
      </w:rPr>
    </w:lvl>
    <w:lvl w:ilvl="7">
      <w:start w:val="1"/>
      <w:numFmt w:val="decimal"/>
      <w:lvlText w:val="%1.%2.%3.%4.%5.%6.%7.%8"/>
      <w:lvlJc w:val="left"/>
      <w:pPr>
        <w:ind w:left="4086" w:hanging="1440"/>
      </w:pPr>
      <w:rPr>
        <w:rFonts w:hint="default"/>
      </w:rPr>
    </w:lvl>
    <w:lvl w:ilvl="8">
      <w:start w:val="1"/>
      <w:numFmt w:val="decimal"/>
      <w:lvlText w:val="%1.%2.%3.%4.%5.%6.%7.%8.%9"/>
      <w:lvlJc w:val="left"/>
      <w:pPr>
        <w:ind w:left="4824" w:hanging="1800"/>
      </w:pPr>
      <w:rPr>
        <w:rFonts w:hint="default"/>
      </w:rPr>
    </w:lvl>
  </w:abstractNum>
  <w:abstractNum w:abstractNumId="26" w15:restartNumberingAfterBreak="0">
    <w:nsid w:val="7C077C4D"/>
    <w:multiLevelType w:val="multilevel"/>
    <w:tmpl w:val="2BC226B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sz w:val="20"/>
        <w:szCs w:val="20"/>
      </w:rPr>
    </w:lvl>
    <w:lvl w:ilvl="2">
      <w:start w:val="1"/>
      <w:numFmt w:val="decimal"/>
      <w:lvlText w:val="%1.%2.%3"/>
      <w:lvlJc w:val="left"/>
      <w:pPr>
        <w:ind w:left="720" w:hanging="720"/>
      </w:pPr>
      <w:rPr>
        <w:rFonts w:hint="default" w:ascii="Arial" w:hAnsi="Arial" w:cs="Arial"/>
        <w:sz w:val="20"/>
        <w:szCs w:val="2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C3D760A"/>
    <w:multiLevelType w:val="hybridMultilevel"/>
    <w:tmpl w:val="3BDCE9B0"/>
    <w:lvl w:ilvl="0" w:tplc="D2D6DE0A">
      <w:numFmt w:val="bullet"/>
      <w:lvlText w:val="-"/>
      <w:lvlJc w:val="left"/>
      <w:pPr>
        <w:ind w:left="2705" w:hanging="360"/>
      </w:pPr>
      <w:rPr>
        <w:rFonts w:hint="default" w:ascii="Calibri" w:hAnsi="Calibri" w:cs="Calibri" w:eastAsiaTheme="minorEastAsia"/>
      </w:rPr>
    </w:lvl>
    <w:lvl w:ilvl="1" w:tplc="080A0003" w:tentative="1">
      <w:start w:val="1"/>
      <w:numFmt w:val="bullet"/>
      <w:lvlText w:val="o"/>
      <w:lvlJc w:val="left"/>
      <w:pPr>
        <w:ind w:left="3425" w:hanging="360"/>
      </w:pPr>
      <w:rPr>
        <w:rFonts w:hint="default" w:ascii="Courier New" w:hAnsi="Courier New" w:cs="Courier New"/>
      </w:rPr>
    </w:lvl>
    <w:lvl w:ilvl="2" w:tplc="080A0005" w:tentative="1">
      <w:start w:val="1"/>
      <w:numFmt w:val="bullet"/>
      <w:lvlText w:val=""/>
      <w:lvlJc w:val="left"/>
      <w:pPr>
        <w:ind w:left="4145" w:hanging="360"/>
      </w:pPr>
      <w:rPr>
        <w:rFonts w:hint="default" w:ascii="Wingdings" w:hAnsi="Wingdings"/>
      </w:rPr>
    </w:lvl>
    <w:lvl w:ilvl="3" w:tplc="080A0001" w:tentative="1">
      <w:start w:val="1"/>
      <w:numFmt w:val="bullet"/>
      <w:lvlText w:val=""/>
      <w:lvlJc w:val="left"/>
      <w:pPr>
        <w:ind w:left="4865" w:hanging="360"/>
      </w:pPr>
      <w:rPr>
        <w:rFonts w:hint="default" w:ascii="Symbol" w:hAnsi="Symbol"/>
      </w:rPr>
    </w:lvl>
    <w:lvl w:ilvl="4" w:tplc="080A0003" w:tentative="1">
      <w:start w:val="1"/>
      <w:numFmt w:val="bullet"/>
      <w:lvlText w:val="o"/>
      <w:lvlJc w:val="left"/>
      <w:pPr>
        <w:ind w:left="5585" w:hanging="360"/>
      </w:pPr>
      <w:rPr>
        <w:rFonts w:hint="default" w:ascii="Courier New" w:hAnsi="Courier New" w:cs="Courier New"/>
      </w:rPr>
    </w:lvl>
    <w:lvl w:ilvl="5" w:tplc="080A0005" w:tentative="1">
      <w:start w:val="1"/>
      <w:numFmt w:val="bullet"/>
      <w:lvlText w:val=""/>
      <w:lvlJc w:val="left"/>
      <w:pPr>
        <w:ind w:left="6305" w:hanging="360"/>
      </w:pPr>
      <w:rPr>
        <w:rFonts w:hint="default" w:ascii="Wingdings" w:hAnsi="Wingdings"/>
      </w:rPr>
    </w:lvl>
    <w:lvl w:ilvl="6" w:tplc="080A0001" w:tentative="1">
      <w:start w:val="1"/>
      <w:numFmt w:val="bullet"/>
      <w:lvlText w:val=""/>
      <w:lvlJc w:val="left"/>
      <w:pPr>
        <w:ind w:left="7025" w:hanging="360"/>
      </w:pPr>
      <w:rPr>
        <w:rFonts w:hint="default" w:ascii="Symbol" w:hAnsi="Symbol"/>
      </w:rPr>
    </w:lvl>
    <w:lvl w:ilvl="7" w:tplc="080A0003" w:tentative="1">
      <w:start w:val="1"/>
      <w:numFmt w:val="bullet"/>
      <w:lvlText w:val="o"/>
      <w:lvlJc w:val="left"/>
      <w:pPr>
        <w:ind w:left="7745" w:hanging="360"/>
      </w:pPr>
      <w:rPr>
        <w:rFonts w:hint="default" w:ascii="Courier New" w:hAnsi="Courier New" w:cs="Courier New"/>
      </w:rPr>
    </w:lvl>
    <w:lvl w:ilvl="8" w:tplc="080A0005" w:tentative="1">
      <w:start w:val="1"/>
      <w:numFmt w:val="bullet"/>
      <w:lvlText w:val=""/>
      <w:lvlJc w:val="left"/>
      <w:pPr>
        <w:ind w:left="8465" w:hanging="360"/>
      </w:pPr>
      <w:rPr>
        <w:rFonts w:hint="default" w:ascii="Wingdings" w:hAnsi="Wingdings"/>
      </w:rPr>
    </w:lvl>
  </w:abstractNum>
  <w:abstractNum w:abstractNumId="28" w15:restartNumberingAfterBreak="0">
    <w:nsid w:val="7E927EB5"/>
    <w:multiLevelType w:val="multilevel"/>
    <w:tmpl w:val="B0FA0B82"/>
    <w:lvl w:ilvl="0">
      <w:start w:val="1"/>
      <w:numFmt w:val="decimal"/>
      <w:lvlText w:val="%1."/>
      <w:lvlJc w:val="left"/>
      <w:pPr>
        <w:ind w:left="218" w:hanging="360"/>
      </w:pPr>
      <w:rPr>
        <w:rFonts w:hint="default"/>
        <w:b w:val="0"/>
        <w:bCs w:val="0"/>
      </w:rPr>
    </w:lvl>
    <w:lvl w:ilvl="1">
      <w:start w:val="1"/>
      <w:numFmt w:val="decimal"/>
      <w:isLgl/>
      <w:lvlText w:val="%1.%2"/>
      <w:lvlJc w:val="left"/>
      <w:pPr>
        <w:ind w:left="578" w:hanging="360"/>
      </w:pPr>
      <w:rPr>
        <w:rFonts w:hint="default"/>
        <w:b w:val="0"/>
        <w:bCs w:val="0"/>
      </w:rPr>
    </w:lvl>
    <w:lvl w:ilvl="2">
      <w:start w:val="1"/>
      <w:numFmt w:val="upperLetter"/>
      <w:isLgl/>
      <w:lvlText w:val="%1.%2.%3"/>
      <w:lvlJc w:val="left"/>
      <w:pPr>
        <w:ind w:left="1298" w:hanging="720"/>
      </w:pPr>
      <w:rPr>
        <w:rFonts w:hint="default"/>
      </w:rPr>
    </w:lvl>
    <w:lvl w:ilvl="3">
      <w:start w:val="1"/>
      <w:numFmt w:val="decimal"/>
      <w:isLgl/>
      <w:lvlText w:val="%1.%2.%3.%4"/>
      <w:lvlJc w:val="left"/>
      <w:pPr>
        <w:ind w:left="1658" w:hanging="720"/>
      </w:pPr>
      <w:rPr>
        <w:rFonts w:hint="default"/>
      </w:rPr>
    </w:lvl>
    <w:lvl w:ilvl="4">
      <w:start w:val="1"/>
      <w:numFmt w:val="decimal"/>
      <w:isLgl/>
      <w:lvlText w:val="%1.%2.%3.%4.%5"/>
      <w:lvlJc w:val="left"/>
      <w:pPr>
        <w:ind w:left="2378" w:hanging="1080"/>
      </w:pPr>
      <w:rPr>
        <w:rFonts w:hint="default"/>
      </w:rPr>
    </w:lvl>
    <w:lvl w:ilvl="5">
      <w:start w:val="1"/>
      <w:numFmt w:val="decimal"/>
      <w:isLgl/>
      <w:lvlText w:val="%1.%2.%3.%4.%5.%6"/>
      <w:lvlJc w:val="left"/>
      <w:pPr>
        <w:ind w:left="2738" w:hanging="1080"/>
      </w:pPr>
      <w:rPr>
        <w:rFonts w:hint="default"/>
      </w:rPr>
    </w:lvl>
    <w:lvl w:ilvl="6">
      <w:start w:val="1"/>
      <w:numFmt w:val="decimal"/>
      <w:isLgl/>
      <w:lvlText w:val="%1.%2.%3.%4.%5.%6.%7"/>
      <w:lvlJc w:val="left"/>
      <w:pPr>
        <w:ind w:left="3458" w:hanging="1440"/>
      </w:pPr>
      <w:rPr>
        <w:rFonts w:hint="default"/>
      </w:rPr>
    </w:lvl>
    <w:lvl w:ilvl="7">
      <w:start w:val="1"/>
      <w:numFmt w:val="decimal"/>
      <w:isLgl/>
      <w:lvlText w:val="%1.%2.%3.%4.%5.%6.%7.%8"/>
      <w:lvlJc w:val="left"/>
      <w:pPr>
        <w:ind w:left="3818" w:hanging="1440"/>
      </w:pPr>
      <w:rPr>
        <w:rFonts w:hint="default"/>
      </w:rPr>
    </w:lvl>
    <w:lvl w:ilvl="8">
      <w:start w:val="1"/>
      <w:numFmt w:val="decimal"/>
      <w:isLgl/>
      <w:lvlText w:val="%1.%2.%3.%4.%5.%6.%7.%8.%9"/>
      <w:lvlJc w:val="left"/>
      <w:pPr>
        <w:ind w:left="4178" w:hanging="1440"/>
      </w:pPr>
      <w:rPr>
        <w:rFonts w:hint="default"/>
      </w:rPr>
    </w:lvl>
  </w:abstractNum>
  <w:abstractNum w:abstractNumId="29" w15:restartNumberingAfterBreak="0">
    <w:nsid w:val="7F815092"/>
    <w:multiLevelType w:val="multilevel"/>
    <w:tmpl w:val="2D1CF7CE"/>
    <w:lvl w:ilvl="0">
      <w:start w:val="1"/>
      <w:numFmt w:val="decimal"/>
      <w:lvlText w:val="%1."/>
      <w:lvlJc w:val="left"/>
      <w:pPr>
        <w:ind w:left="218" w:hanging="360"/>
      </w:pPr>
      <w:rPr>
        <w:rFonts w:hint="default"/>
        <w:b/>
        <w:bCs/>
      </w:rPr>
    </w:lvl>
    <w:lvl w:ilvl="1">
      <w:start w:val="1"/>
      <w:numFmt w:val="decimal"/>
      <w:isLgl/>
      <w:lvlText w:val="%1.%2"/>
      <w:lvlJc w:val="left"/>
      <w:pPr>
        <w:ind w:left="578" w:hanging="360"/>
      </w:pPr>
      <w:rPr>
        <w:rFonts w:hint="default"/>
        <w:b w:val="0"/>
        <w:bCs w:val="0"/>
      </w:rPr>
    </w:lvl>
    <w:lvl w:ilvl="2">
      <w:start w:val="1"/>
      <w:numFmt w:val="upperLetter"/>
      <w:isLgl/>
      <w:lvlText w:val="%1.%2.%3"/>
      <w:lvlJc w:val="left"/>
      <w:pPr>
        <w:ind w:left="1298" w:hanging="720"/>
      </w:pPr>
      <w:rPr>
        <w:rFonts w:hint="default"/>
        <w:b w:val="0"/>
        <w:bCs w:val="0"/>
      </w:rPr>
    </w:lvl>
    <w:lvl w:ilvl="3">
      <w:start w:val="1"/>
      <w:numFmt w:val="decimal"/>
      <w:isLgl/>
      <w:lvlText w:val="%1.%2.%3.%4"/>
      <w:lvlJc w:val="left"/>
      <w:pPr>
        <w:ind w:left="1658" w:hanging="720"/>
      </w:pPr>
      <w:rPr>
        <w:rFonts w:hint="default"/>
      </w:rPr>
    </w:lvl>
    <w:lvl w:ilvl="4">
      <w:start w:val="1"/>
      <w:numFmt w:val="decimal"/>
      <w:isLgl/>
      <w:lvlText w:val="%1.%2.%3.%4.%5"/>
      <w:lvlJc w:val="left"/>
      <w:pPr>
        <w:ind w:left="2378" w:hanging="1080"/>
      </w:pPr>
      <w:rPr>
        <w:rFonts w:hint="default"/>
      </w:rPr>
    </w:lvl>
    <w:lvl w:ilvl="5">
      <w:start w:val="1"/>
      <w:numFmt w:val="decimal"/>
      <w:isLgl/>
      <w:lvlText w:val="%1.%2.%3.%4.%5.%6"/>
      <w:lvlJc w:val="left"/>
      <w:pPr>
        <w:ind w:left="2738" w:hanging="1080"/>
      </w:pPr>
      <w:rPr>
        <w:rFonts w:hint="default"/>
      </w:rPr>
    </w:lvl>
    <w:lvl w:ilvl="6">
      <w:start w:val="1"/>
      <w:numFmt w:val="decimal"/>
      <w:isLgl/>
      <w:lvlText w:val="%1.%2.%3.%4.%5.%6.%7"/>
      <w:lvlJc w:val="left"/>
      <w:pPr>
        <w:ind w:left="3458" w:hanging="1440"/>
      </w:pPr>
      <w:rPr>
        <w:rFonts w:hint="default"/>
      </w:rPr>
    </w:lvl>
    <w:lvl w:ilvl="7">
      <w:start w:val="1"/>
      <w:numFmt w:val="decimal"/>
      <w:isLgl/>
      <w:lvlText w:val="%1.%2.%3.%4.%5.%6.%7.%8"/>
      <w:lvlJc w:val="left"/>
      <w:pPr>
        <w:ind w:left="3818" w:hanging="1440"/>
      </w:pPr>
      <w:rPr>
        <w:rFonts w:hint="default"/>
      </w:rPr>
    </w:lvl>
    <w:lvl w:ilvl="8">
      <w:start w:val="1"/>
      <w:numFmt w:val="decimal"/>
      <w:isLgl/>
      <w:lvlText w:val="%1.%2.%3.%4.%5.%6.%7.%8.%9"/>
      <w:lvlJc w:val="left"/>
      <w:pPr>
        <w:ind w:left="4178" w:hanging="1440"/>
      </w:pPr>
      <w:rPr>
        <w:rFonts w:hint="default"/>
      </w:rPr>
    </w:lvl>
  </w:abstractNum>
  <w:num w:numId="1" w16cid:durableId="995763441">
    <w:abstractNumId w:val="29"/>
  </w:num>
  <w:num w:numId="2" w16cid:durableId="1479496097">
    <w:abstractNumId w:val="15"/>
  </w:num>
  <w:num w:numId="3" w16cid:durableId="837114008">
    <w:abstractNumId w:val="1"/>
  </w:num>
  <w:num w:numId="4" w16cid:durableId="1245457907">
    <w:abstractNumId w:val="24"/>
  </w:num>
  <w:num w:numId="5" w16cid:durableId="1920097164">
    <w:abstractNumId w:val="13"/>
  </w:num>
  <w:num w:numId="6" w16cid:durableId="1763069522">
    <w:abstractNumId w:val="16"/>
  </w:num>
  <w:num w:numId="7" w16cid:durableId="236061451">
    <w:abstractNumId w:val="14"/>
  </w:num>
  <w:num w:numId="8" w16cid:durableId="87236782">
    <w:abstractNumId w:val="27"/>
  </w:num>
  <w:num w:numId="9" w16cid:durableId="285237922">
    <w:abstractNumId w:val="22"/>
  </w:num>
  <w:num w:numId="10" w16cid:durableId="1523200827">
    <w:abstractNumId w:val="8"/>
  </w:num>
  <w:num w:numId="11" w16cid:durableId="2071228241">
    <w:abstractNumId w:val="9"/>
  </w:num>
  <w:num w:numId="12" w16cid:durableId="90930424">
    <w:abstractNumId w:val="25"/>
  </w:num>
  <w:num w:numId="13" w16cid:durableId="1808087524">
    <w:abstractNumId w:val="26"/>
  </w:num>
  <w:num w:numId="14" w16cid:durableId="1402211848">
    <w:abstractNumId w:val="17"/>
  </w:num>
  <w:num w:numId="15" w16cid:durableId="1771580023">
    <w:abstractNumId w:val="19"/>
  </w:num>
  <w:num w:numId="16" w16cid:durableId="106236495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65550461">
    <w:abstractNumId w:val="6"/>
  </w:num>
  <w:num w:numId="18" w16cid:durableId="1764297061">
    <w:abstractNumId w:val="11"/>
  </w:num>
  <w:num w:numId="19" w16cid:durableId="817962784">
    <w:abstractNumId w:val="10"/>
  </w:num>
  <w:num w:numId="20" w16cid:durableId="372340853">
    <w:abstractNumId w:val="21"/>
  </w:num>
  <w:num w:numId="21" w16cid:durableId="528370948">
    <w:abstractNumId w:val="4"/>
  </w:num>
  <w:num w:numId="22" w16cid:durableId="2082486028">
    <w:abstractNumId w:val="0"/>
  </w:num>
  <w:num w:numId="23" w16cid:durableId="820805481">
    <w:abstractNumId w:val="18"/>
  </w:num>
  <w:num w:numId="24" w16cid:durableId="902108618">
    <w:abstractNumId w:val="28"/>
  </w:num>
  <w:num w:numId="25" w16cid:durableId="304742815">
    <w:abstractNumId w:val="23"/>
  </w:num>
  <w:num w:numId="26" w16cid:durableId="1650746907">
    <w:abstractNumId w:val="5"/>
  </w:num>
  <w:num w:numId="27" w16cid:durableId="1044910862">
    <w:abstractNumId w:val="20"/>
  </w:num>
  <w:num w:numId="28" w16cid:durableId="22487397">
    <w:abstractNumId w:val="2"/>
  </w:num>
  <w:num w:numId="29" w16cid:durableId="1000355481">
    <w:abstractNumId w:val="12"/>
  </w:num>
  <w:num w:numId="30" w16cid:durableId="1767849228">
    <w:abstractNumId w:val="7"/>
  </w:num>
  <w:num w:numId="31" w16cid:durableId="1173715716">
    <w:abstractNumId w:val="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09"/>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95F"/>
    <w:rsid w:val="00001DD9"/>
    <w:rsid w:val="00002EA8"/>
    <w:rsid w:val="00003EC7"/>
    <w:rsid w:val="0000672A"/>
    <w:rsid w:val="00010921"/>
    <w:rsid w:val="00017786"/>
    <w:rsid w:val="00017A56"/>
    <w:rsid w:val="0002228A"/>
    <w:rsid w:val="00026FB1"/>
    <w:rsid w:val="00027E2E"/>
    <w:rsid w:val="00027FC0"/>
    <w:rsid w:val="00032672"/>
    <w:rsid w:val="00033367"/>
    <w:rsid w:val="00033E81"/>
    <w:rsid w:val="00035BCC"/>
    <w:rsid w:val="00040113"/>
    <w:rsid w:val="000448CF"/>
    <w:rsid w:val="0004538B"/>
    <w:rsid w:val="00047856"/>
    <w:rsid w:val="00051663"/>
    <w:rsid w:val="00052228"/>
    <w:rsid w:val="00053064"/>
    <w:rsid w:val="00055357"/>
    <w:rsid w:val="00062B37"/>
    <w:rsid w:val="00062EB5"/>
    <w:rsid w:val="000753B8"/>
    <w:rsid w:val="00075D54"/>
    <w:rsid w:val="0008699B"/>
    <w:rsid w:val="0008754C"/>
    <w:rsid w:val="0009079F"/>
    <w:rsid w:val="00092CE0"/>
    <w:rsid w:val="0009541B"/>
    <w:rsid w:val="00096895"/>
    <w:rsid w:val="000A1530"/>
    <w:rsid w:val="000A3065"/>
    <w:rsid w:val="000A47EE"/>
    <w:rsid w:val="000A68CE"/>
    <w:rsid w:val="000A7B62"/>
    <w:rsid w:val="000B202A"/>
    <w:rsid w:val="000B2FF0"/>
    <w:rsid w:val="000B780A"/>
    <w:rsid w:val="000C1367"/>
    <w:rsid w:val="000D0F5B"/>
    <w:rsid w:val="000D3C23"/>
    <w:rsid w:val="000E5697"/>
    <w:rsid w:val="000F197B"/>
    <w:rsid w:val="000F1A21"/>
    <w:rsid w:val="00100D36"/>
    <w:rsid w:val="0010404A"/>
    <w:rsid w:val="00105FBA"/>
    <w:rsid w:val="0011493D"/>
    <w:rsid w:val="00114F6C"/>
    <w:rsid w:val="001167AE"/>
    <w:rsid w:val="0012342B"/>
    <w:rsid w:val="00124629"/>
    <w:rsid w:val="00125A4D"/>
    <w:rsid w:val="0012692B"/>
    <w:rsid w:val="00126FC1"/>
    <w:rsid w:val="00134823"/>
    <w:rsid w:val="001370A8"/>
    <w:rsid w:val="00137E63"/>
    <w:rsid w:val="00140026"/>
    <w:rsid w:val="001413D9"/>
    <w:rsid w:val="00146358"/>
    <w:rsid w:val="001502FF"/>
    <w:rsid w:val="0015597F"/>
    <w:rsid w:val="001602F3"/>
    <w:rsid w:val="00160F35"/>
    <w:rsid w:val="00164943"/>
    <w:rsid w:val="00164D77"/>
    <w:rsid w:val="00171412"/>
    <w:rsid w:val="00172301"/>
    <w:rsid w:val="00172814"/>
    <w:rsid w:val="00175A35"/>
    <w:rsid w:val="00180989"/>
    <w:rsid w:val="00191754"/>
    <w:rsid w:val="001948C9"/>
    <w:rsid w:val="001A11E0"/>
    <w:rsid w:val="001A3755"/>
    <w:rsid w:val="001A4FD2"/>
    <w:rsid w:val="001A5BD4"/>
    <w:rsid w:val="001A61AD"/>
    <w:rsid w:val="001B02FE"/>
    <w:rsid w:val="001C112D"/>
    <w:rsid w:val="001C2BD7"/>
    <w:rsid w:val="001C33D5"/>
    <w:rsid w:val="001C4B59"/>
    <w:rsid w:val="001C6D60"/>
    <w:rsid w:val="001D0355"/>
    <w:rsid w:val="001D11FB"/>
    <w:rsid w:val="001D3CF5"/>
    <w:rsid w:val="001D4225"/>
    <w:rsid w:val="001D6ED6"/>
    <w:rsid w:val="001D790E"/>
    <w:rsid w:val="001E057B"/>
    <w:rsid w:val="001E16A4"/>
    <w:rsid w:val="001E344B"/>
    <w:rsid w:val="001E39E2"/>
    <w:rsid w:val="001E4069"/>
    <w:rsid w:val="001E44B5"/>
    <w:rsid w:val="001E5740"/>
    <w:rsid w:val="001F13BB"/>
    <w:rsid w:val="001F764C"/>
    <w:rsid w:val="001F7F17"/>
    <w:rsid w:val="00200322"/>
    <w:rsid w:val="00200B16"/>
    <w:rsid w:val="00200E48"/>
    <w:rsid w:val="00202347"/>
    <w:rsid w:val="00202FFC"/>
    <w:rsid w:val="00204029"/>
    <w:rsid w:val="00210595"/>
    <w:rsid w:val="0021238E"/>
    <w:rsid w:val="002124D4"/>
    <w:rsid w:val="00213CB8"/>
    <w:rsid w:val="002146BC"/>
    <w:rsid w:val="0021756A"/>
    <w:rsid w:val="002232D5"/>
    <w:rsid w:val="00226DC6"/>
    <w:rsid w:val="00233776"/>
    <w:rsid w:val="00233D53"/>
    <w:rsid w:val="002347DA"/>
    <w:rsid w:val="0023528D"/>
    <w:rsid w:val="00235D0F"/>
    <w:rsid w:val="002369FC"/>
    <w:rsid w:val="00243028"/>
    <w:rsid w:val="0024390F"/>
    <w:rsid w:val="00243D22"/>
    <w:rsid w:val="002458FA"/>
    <w:rsid w:val="00247873"/>
    <w:rsid w:val="00261BE5"/>
    <w:rsid w:val="00265052"/>
    <w:rsid w:val="002679C5"/>
    <w:rsid w:val="00270555"/>
    <w:rsid w:val="00275595"/>
    <w:rsid w:val="002822E6"/>
    <w:rsid w:val="0028527A"/>
    <w:rsid w:val="00286DAD"/>
    <w:rsid w:val="00290752"/>
    <w:rsid w:val="00290E8E"/>
    <w:rsid w:val="002913C6"/>
    <w:rsid w:val="00292B09"/>
    <w:rsid w:val="00293B53"/>
    <w:rsid w:val="00294B41"/>
    <w:rsid w:val="00295B38"/>
    <w:rsid w:val="00296834"/>
    <w:rsid w:val="00296A7F"/>
    <w:rsid w:val="002A06B8"/>
    <w:rsid w:val="002A1916"/>
    <w:rsid w:val="002A24AD"/>
    <w:rsid w:val="002A39A4"/>
    <w:rsid w:val="002A40A4"/>
    <w:rsid w:val="002A4436"/>
    <w:rsid w:val="002A7545"/>
    <w:rsid w:val="002B12D6"/>
    <w:rsid w:val="002B3A82"/>
    <w:rsid w:val="002B441E"/>
    <w:rsid w:val="002B7292"/>
    <w:rsid w:val="002C16F7"/>
    <w:rsid w:val="002C1E45"/>
    <w:rsid w:val="002C4977"/>
    <w:rsid w:val="002C6A29"/>
    <w:rsid w:val="002D0F04"/>
    <w:rsid w:val="002D6EB7"/>
    <w:rsid w:val="002E26B9"/>
    <w:rsid w:val="002E6B9C"/>
    <w:rsid w:val="002E74DC"/>
    <w:rsid w:val="002F1AFC"/>
    <w:rsid w:val="002F65A4"/>
    <w:rsid w:val="002F6B65"/>
    <w:rsid w:val="00301022"/>
    <w:rsid w:val="003017C1"/>
    <w:rsid w:val="00302D78"/>
    <w:rsid w:val="003038E7"/>
    <w:rsid w:val="003047F3"/>
    <w:rsid w:val="00305C36"/>
    <w:rsid w:val="00306136"/>
    <w:rsid w:val="00306678"/>
    <w:rsid w:val="003074F7"/>
    <w:rsid w:val="00312B08"/>
    <w:rsid w:val="00312B78"/>
    <w:rsid w:val="00314737"/>
    <w:rsid w:val="0031551B"/>
    <w:rsid w:val="00315EB4"/>
    <w:rsid w:val="003162D5"/>
    <w:rsid w:val="00316686"/>
    <w:rsid w:val="00317FB0"/>
    <w:rsid w:val="00325C47"/>
    <w:rsid w:val="0033021C"/>
    <w:rsid w:val="00330AF3"/>
    <w:rsid w:val="00331DB4"/>
    <w:rsid w:val="00333356"/>
    <w:rsid w:val="00341E59"/>
    <w:rsid w:val="003437BB"/>
    <w:rsid w:val="0034524A"/>
    <w:rsid w:val="003458E0"/>
    <w:rsid w:val="00345F16"/>
    <w:rsid w:val="0034635D"/>
    <w:rsid w:val="0034647B"/>
    <w:rsid w:val="00350BF0"/>
    <w:rsid w:val="00354F02"/>
    <w:rsid w:val="00361FC1"/>
    <w:rsid w:val="00371915"/>
    <w:rsid w:val="00371F50"/>
    <w:rsid w:val="00372170"/>
    <w:rsid w:val="003812BE"/>
    <w:rsid w:val="00384723"/>
    <w:rsid w:val="00387191"/>
    <w:rsid w:val="00390C8C"/>
    <w:rsid w:val="00390CD2"/>
    <w:rsid w:val="003927ED"/>
    <w:rsid w:val="0039360A"/>
    <w:rsid w:val="00393D98"/>
    <w:rsid w:val="00394EC0"/>
    <w:rsid w:val="00396589"/>
    <w:rsid w:val="003977EC"/>
    <w:rsid w:val="0039795E"/>
    <w:rsid w:val="003A7C05"/>
    <w:rsid w:val="003B2401"/>
    <w:rsid w:val="003B44EC"/>
    <w:rsid w:val="003B6C2B"/>
    <w:rsid w:val="003C01D0"/>
    <w:rsid w:val="003C5516"/>
    <w:rsid w:val="003C65B6"/>
    <w:rsid w:val="003C7FC7"/>
    <w:rsid w:val="003D10AE"/>
    <w:rsid w:val="003D1A4A"/>
    <w:rsid w:val="003E2734"/>
    <w:rsid w:val="003E300D"/>
    <w:rsid w:val="003E40B0"/>
    <w:rsid w:val="003E493F"/>
    <w:rsid w:val="003E5A1F"/>
    <w:rsid w:val="003F0061"/>
    <w:rsid w:val="003F1269"/>
    <w:rsid w:val="003F3C31"/>
    <w:rsid w:val="003F6D3E"/>
    <w:rsid w:val="00404BDD"/>
    <w:rsid w:val="004066C2"/>
    <w:rsid w:val="0040788B"/>
    <w:rsid w:val="00412148"/>
    <w:rsid w:val="00412D19"/>
    <w:rsid w:val="00413122"/>
    <w:rsid w:val="00424BAF"/>
    <w:rsid w:val="00425798"/>
    <w:rsid w:val="00434A55"/>
    <w:rsid w:val="004359BB"/>
    <w:rsid w:val="0043767B"/>
    <w:rsid w:val="00441492"/>
    <w:rsid w:val="004415B3"/>
    <w:rsid w:val="00441A1F"/>
    <w:rsid w:val="00443ADD"/>
    <w:rsid w:val="00445334"/>
    <w:rsid w:val="00446A0E"/>
    <w:rsid w:val="004475A7"/>
    <w:rsid w:val="004526D1"/>
    <w:rsid w:val="004529C3"/>
    <w:rsid w:val="004562DA"/>
    <w:rsid w:val="00456C68"/>
    <w:rsid w:val="00462766"/>
    <w:rsid w:val="0046439D"/>
    <w:rsid w:val="004669B7"/>
    <w:rsid w:val="004672D2"/>
    <w:rsid w:val="004801A1"/>
    <w:rsid w:val="00480604"/>
    <w:rsid w:val="00483C1D"/>
    <w:rsid w:val="00483CAE"/>
    <w:rsid w:val="00484D7A"/>
    <w:rsid w:val="00490413"/>
    <w:rsid w:val="00490D8E"/>
    <w:rsid w:val="0049333F"/>
    <w:rsid w:val="00494482"/>
    <w:rsid w:val="00495D41"/>
    <w:rsid w:val="00496FAA"/>
    <w:rsid w:val="004A5B13"/>
    <w:rsid w:val="004B1360"/>
    <w:rsid w:val="004B1AC0"/>
    <w:rsid w:val="004B3D2A"/>
    <w:rsid w:val="004B42D4"/>
    <w:rsid w:val="004B483D"/>
    <w:rsid w:val="004B6D50"/>
    <w:rsid w:val="004C1770"/>
    <w:rsid w:val="004C1A26"/>
    <w:rsid w:val="004C4FB0"/>
    <w:rsid w:val="004C506A"/>
    <w:rsid w:val="004C73EF"/>
    <w:rsid w:val="004D19C9"/>
    <w:rsid w:val="004D2BA6"/>
    <w:rsid w:val="004D3232"/>
    <w:rsid w:val="004D36CD"/>
    <w:rsid w:val="004D5C04"/>
    <w:rsid w:val="004E02CA"/>
    <w:rsid w:val="004E0D94"/>
    <w:rsid w:val="004E7E40"/>
    <w:rsid w:val="004E7E83"/>
    <w:rsid w:val="004F16A4"/>
    <w:rsid w:val="004F3DED"/>
    <w:rsid w:val="004F3E93"/>
    <w:rsid w:val="004F4D97"/>
    <w:rsid w:val="00502196"/>
    <w:rsid w:val="00505678"/>
    <w:rsid w:val="0050621E"/>
    <w:rsid w:val="00516B79"/>
    <w:rsid w:val="00517871"/>
    <w:rsid w:val="005206EF"/>
    <w:rsid w:val="00525609"/>
    <w:rsid w:val="005308E6"/>
    <w:rsid w:val="00531926"/>
    <w:rsid w:val="005329A8"/>
    <w:rsid w:val="005348D5"/>
    <w:rsid w:val="005365DF"/>
    <w:rsid w:val="00543427"/>
    <w:rsid w:val="00545155"/>
    <w:rsid w:val="00545549"/>
    <w:rsid w:val="005464CF"/>
    <w:rsid w:val="005508B6"/>
    <w:rsid w:val="005527EF"/>
    <w:rsid w:val="00553865"/>
    <w:rsid w:val="005565AC"/>
    <w:rsid w:val="005569C5"/>
    <w:rsid w:val="00564E3A"/>
    <w:rsid w:val="00567526"/>
    <w:rsid w:val="00571644"/>
    <w:rsid w:val="00572AC4"/>
    <w:rsid w:val="00572BA8"/>
    <w:rsid w:val="0057323B"/>
    <w:rsid w:val="0057395F"/>
    <w:rsid w:val="00577FB8"/>
    <w:rsid w:val="0058024A"/>
    <w:rsid w:val="00580C98"/>
    <w:rsid w:val="00582F54"/>
    <w:rsid w:val="00586A98"/>
    <w:rsid w:val="00591BCB"/>
    <w:rsid w:val="005945C8"/>
    <w:rsid w:val="005A27C1"/>
    <w:rsid w:val="005A35FB"/>
    <w:rsid w:val="005A43C4"/>
    <w:rsid w:val="005A4747"/>
    <w:rsid w:val="005A4932"/>
    <w:rsid w:val="005A7AF7"/>
    <w:rsid w:val="005B2683"/>
    <w:rsid w:val="005B3C9C"/>
    <w:rsid w:val="005B40E9"/>
    <w:rsid w:val="005B4975"/>
    <w:rsid w:val="005B687F"/>
    <w:rsid w:val="005C4F88"/>
    <w:rsid w:val="005C57EA"/>
    <w:rsid w:val="005C62E9"/>
    <w:rsid w:val="005C6B80"/>
    <w:rsid w:val="005C7785"/>
    <w:rsid w:val="005C7E0C"/>
    <w:rsid w:val="005D214B"/>
    <w:rsid w:val="005D2EF8"/>
    <w:rsid w:val="005D3B5A"/>
    <w:rsid w:val="005D4E26"/>
    <w:rsid w:val="005E098B"/>
    <w:rsid w:val="005E15D6"/>
    <w:rsid w:val="005E1C50"/>
    <w:rsid w:val="005E2309"/>
    <w:rsid w:val="005E54C9"/>
    <w:rsid w:val="005E7B9C"/>
    <w:rsid w:val="005E7EB6"/>
    <w:rsid w:val="005F31BD"/>
    <w:rsid w:val="005F49C7"/>
    <w:rsid w:val="005F4D4C"/>
    <w:rsid w:val="005F4F6D"/>
    <w:rsid w:val="005F5C7E"/>
    <w:rsid w:val="005F6121"/>
    <w:rsid w:val="005F6679"/>
    <w:rsid w:val="005F7CEF"/>
    <w:rsid w:val="00600A13"/>
    <w:rsid w:val="00601794"/>
    <w:rsid w:val="0060778E"/>
    <w:rsid w:val="00607BAD"/>
    <w:rsid w:val="00610457"/>
    <w:rsid w:val="00611EF4"/>
    <w:rsid w:val="006177F3"/>
    <w:rsid w:val="006203EE"/>
    <w:rsid w:val="006225B7"/>
    <w:rsid w:val="006233AC"/>
    <w:rsid w:val="00624796"/>
    <w:rsid w:val="00624A67"/>
    <w:rsid w:val="00625B61"/>
    <w:rsid w:val="006354EC"/>
    <w:rsid w:val="00636D97"/>
    <w:rsid w:val="0064051A"/>
    <w:rsid w:val="0064100F"/>
    <w:rsid w:val="00646B31"/>
    <w:rsid w:val="00650463"/>
    <w:rsid w:val="006513F2"/>
    <w:rsid w:val="006519F7"/>
    <w:rsid w:val="00651F07"/>
    <w:rsid w:val="00657BC5"/>
    <w:rsid w:val="00662EE3"/>
    <w:rsid w:val="00663476"/>
    <w:rsid w:val="0066386D"/>
    <w:rsid w:val="00663C61"/>
    <w:rsid w:val="006659E3"/>
    <w:rsid w:val="006661CE"/>
    <w:rsid w:val="00667228"/>
    <w:rsid w:val="006672CC"/>
    <w:rsid w:val="00671AD5"/>
    <w:rsid w:val="00682CE1"/>
    <w:rsid w:val="00684B41"/>
    <w:rsid w:val="00690CE5"/>
    <w:rsid w:val="006923FB"/>
    <w:rsid w:val="00692C44"/>
    <w:rsid w:val="006960E8"/>
    <w:rsid w:val="006A03A8"/>
    <w:rsid w:val="006A12EC"/>
    <w:rsid w:val="006A1F5C"/>
    <w:rsid w:val="006A3139"/>
    <w:rsid w:val="006A3A21"/>
    <w:rsid w:val="006A3C23"/>
    <w:rsid w:val="006B03D0"/>
    <w:rsid w:val="006B0C8E"/>
    <w:rsid w:val="006B1EF3"/>
    <w:rsid w:val="006B1F17"/>
    <w:rsid w:val="006B2CC4"/>
    <w:rsid w:val="006B544B"/>
    <w:rsid w:val="006B6613"/>
    <w:rsid w:val="006B73E3"/>
    <w:rsid w:val="006B7936"/>
    <w:rsid w:val="006C0CF7"/>
    <w:rsid w:val="006C5614"/>
    <w:rsid w:val="006C7616"/>
    <w:rsid w:val="006D0026"/>
    <w:rsid w:val="006D39E5"/>
    <w:rsid w:val="006D3BB9"/>
    <w:rsid w:val="006D607A"/>
    <w:rsid w:val="006E19E9"/>
    <w:rsid w:val="006E19F9"/>
    <w:rsid w:val="006F2008"/>
    <w:rsid w:val="006F2DFF"/>
    <w:rsid w:val="006F2E70"/>
    <w:rsid w:val="006F4BBD"/>
    <w:rsid w:val="007006ED"/>
    <w:rsid w:val="00701D86"/>
    <w:rsid w:val="007058AF"/>
    <w:rsid w:val="00705B00"/>
    <w:rsid w:val="007101D2"/>
    <w:rsid w:val="007106B5"/>
    <w:rsid w:val="00711AE8"/>
    <w:rsid w:val="007125ED"/>
    <w:rsid w:val="007128F7"/>
    <w:rsid w:val="00723E42"/>
    <w:rsid w:val="007255A9"/>
    <w:rsid w:val="0072703B"/>
    <w:rsid w:val="007356B3"/>
    <w:rsid w:val="00740658"/>
    <w:rsid w:val="00740A42"/>
    <w:rsid w:val="00740DAA"/>
    <w:rsid w:val="007461B6"/>
    <w:rsid w:val="00751187"/>
    <w:rsid w:val="007513A9"/>
    <w:rsid w:val="00751E5F"/>
    <w:rsid w:val="00753CEA"/>
    <w:rsid w:val="0075435E"/>
    <w:rsid w:val="0075641C"/>
    <w:rsid w:val="00757513"/>
    <w:rsid w:val="00762233"/>
    <w:rsid w:val="0076318B"/>
    <w:rsid w:val="0076548C"/>
    <w:rsid w:val="0077126D"/>
    <w:rsid w:val="00781619"/>
    <w:rsid w:val="007841D7"/>
    <w:rsid w:val="0078570F"/>
    <w:rsid w:val="0078573C"/>
    <w:rsid w:val="00787D67"/>
    <w:rsid w:val="007900E8"/>
    <w:rsid w:val="007901A0"/>
    <w:rsid w:val="00793D70"/>
    <w:rsid w:val="007943BC"/>
    <w:rsid w:val="0079618F"/>
    <w:rsid w:val="007A6CB7"/>
    <w:rsid w:val="007B1C74"/>
    <w:rsid w:val="007B2FC2"/>
    <w:rsid w:val="007B4996"/>
    <w:rsid w:val="007C0D1E"/>
    <w:rsid w:val="007C1D56"/>
    <w:rsid w:val="007C5796"/>
    <w:rsid w:val="007C5993"/>
    <w:rsid w:val="007C79E0"/>
    <w:rsid w:val="007D03FC"/>
    <w:rsid w:val="007D1AB7"/>
    <w:rsid w:val="007D2DAA"/>
    <w:rsid w:val="007D3568"/>
    <w:rsid w:val="007E078C"/>
    <w:rsid w:val="007E11FE"/>
    <w:rsid w:val="007E16F2"/>
    <w:rsid w:val="007E2393"/>
    <w:rsid w:val="007E35A2"/>
    <w:rsid w:val="007E54C6"/>
    <w:rsid w:val="007E69D5"/>
    <w:rsid w:val="007F0318"/>
    <w:rsid w:val="007F2B6A"/>
    <w:rsid w:val="007F3186"/>
    <w:rsid w:val="007F3C19"/>
    <w:rsid w:val="007F4770"/>
    <w:rsid w:val="007F6ADC"/>
    <w:rsid w:val="00801258"/>
    <w:rsid w:val="00802A20"/>
    <w:rsid w:val="00803377"/>
    <w:rsid w:val="008047EC"/>
    <w:rsid w:val="00811E53"/>
    <w:rsid w:val="00812AEA"/>
    <w:rsid w:val="008140A2"/>
    <w:rsid w:val="00814154"/>
    <w:rsid w:val="00815D10"/>
    <w:rsid w:val="008200A1"/>
    <w:rsid w:val="00824028"/>
    <w:rsid w:val="008328D4"/>
    <w:rsid w:val="00832BC8"/>
    <w:rsid w:val="00835ACA"/>
    <w:rsid w:val="00836BB4"/>
    <w:rsid w:val="00836FAC"/>
    <w:rsid w:val="0083710B"/>
    <w:rsid w:val="00837D10"/>
    <w:rsid w:val="008407E1"/>
    <w:rsid w:val="008408BD"/>
    <w:rsid w:val="00841DA8"/>
    <w:rsid w:val="0084400E"/>
    <w:rsid w:val="00844C5F"/>
    <w:rsid w:val="008472D2"/>
    <w:rsid w:val="00853693"/>
    <w:rsid w:val="00854111"/>
    <w:rsid w:val="008543AF"/>
    <w:rsid w:val="00854EC1"/>
    <w:rsid w:val="008566D7"/>
    <w:rsid w:val="00863927"/>
    <w:rsid w:val="008670E9"/>
    <w:rsid w:val="00873214"/>
    <w:rsid w:val="00875D35"/>
    <w:rsid w:val="00876020"/>
    <w:rsid w:val="0087690B"/>
    <w:rsid w:val="0087708A"/>
    <w:rsid w:val="0087793E"/>
    <w:rsid w:val="0088228A"/>
    <w:rsid w:val="00882429"/>
    <w:rsid w:val="00883213"/>
    <w:rsid w:val="00883514"/>
    <w:rsid w:val="00884E5E"/>
    <w:rsid w:val="00887B3B"/>
    <w:rsid w:val="00890709"/>
    <w:rsid w:val="00893999"/>
    <w:rsid w:val="00896789"/>
    <w:rsid w:val="0089695D"/>
    <w:rsid w:val="008A0EEB"/>
    <w:rsid w:val="008A1B5E"/>
    <w:rsid w:val="008A3CA8"/>
    <w:rsid w:val="008A4F5F"/>
    <w:rsid w:val="008A530F"/>
    <w:rsid w:val="008A7CBC"/>
    <w:rsid w:val="008A7F32"/>
    <w:rsid w:val="008B26FA"/>
    <w:rsid w:val="008B34D0"/>
    <w:rsid w:val="008B6170"/>
    <w:rsid w:val="008B6752"/>
    <w:rsid w:val="008C0142"/>
    <w:rsid w:val="008C1493"/>
    <w:rsid w:val="008C4CFB"/>
    <w:rsid w:val="008C7EA8"/>
    <w:rsid w:val="008D0594"/>
    <w:rsid w:val="008D260E"/>
    <w:rsid w:val="008D385E"/>
    <w:rsid w:val="008D4196"/>
    <w:rsid w:val="008E0DAE"/>
    <w:rsid w:val="008E613B"/>
    <w:rsid w:val="008E7434"/>
    <w:rsid w:val="008F21EC"/>
    <w:rsid w:val="008F2BFE"/>
    <w:rsid w:val="008F457C"/>
    <w:rsid w:val="008F574D"/>
    <w:rsid w:val="008F6A57"/>
    <w:rsid w:val="009026FC"/>
    <w:rsid w:val="0090508A"/>
    <w:rsid w:val="00906321"/>
    <w:rsid w:val="00907E50"/>
    <w:rsid w:val="009151E9"/>
    <w:rsid w:val="00915A98"/>
    <w:rsid w:val="00920C61"/>
    <w:rsid w:val="0092430E"/>
    <w:rsid w:val="00926016"/>
    <w:rsid w:val="00934571"/>
    <w:rsid w:val="00936375"/>
    <w:rsid w:val="0094046D"/>
    <w:rsid w:val="009418B6"/>
    <w:rsid w:val="0094390F"/>
    <w:rsid w:val="009439A3"/>
    <w:rsid w:val="00950FB1"/>
    <w:rsid w:val="00952FCA"/>
    <w:rsid w:val="00953FEF"/>
    <w:rsid w:val="00962224"/>
    <w:rsid w:val="009633D0"/>
    <w:rsid w:val="00963F24"/>
    <w:rsid w:val="00966168"/>
    <w:rsid w:val="0096627C"/>
    <w:rsid w:val="00967BA2"/>
    <w:rsid w:val="00977214"/>
    <w:rsid w:val="0097778F"/>
    <w:rsid w:val="00981F70"/>
    <w:rsid w:val="009835C3"/>
    <w:rsid w:val="009836EF"/>
    <w:rsid w:val="00983A0C"/>
    <w:rsid w:val="009843A3"/>
    <w:rsid w:val="00985214"/>
    <w:rsid w:val="009908EC"/>
    <w:rsid w:val="00990B9C"/>
    <w:rsid w:val="0099177A"/>
    <w:rsid w:val="00994537"/>
    <w:rsid w:val="009972E0"/>
    <w:rsid w:val="00997C88"/>
    <w:rsid w:val="009A05A7"/>
    <w:rsid w:val="009A331E"/>
    <w:rsid w:val="009A4B3F"/>
    <w:rsid w:val="009A4E23"/>
    <w:rsid w:val="009A615E"/>
    <w:rsid w:val="009A7006"/>
    <w:rsid w:val="009A74CF"/>
    <w:rsid w:val="009B21FA"/>
    <w:rsid w:val="009B2D08"/>
    <w:rsid w:val="009B534E"/>
    <w:rsid w:val="009B6189"/>
    <w:rsid w:val="009B7D17"/>
    <w:rsid w:val="009B7FFA"/>
    <w:rsid w:val="009C0753"/>
    <w:rsid w:val="009C49AD"/>
    <w:rsid w:val="009C65F9"/>
    <w:rsid w:val="009C72B1"/>
    <w:rsid w:val="009D1609"/>
    <w:rsid w:val="009D1B86"/>
    <w:rsid w:val="009D41DC"/>
    <w:rsid w:val="009D4FBE"/>
    <w:rsid w:val="009D5D02"/>
    <w:rsid w:val="009E0542"/>
    <w:rsid w:val="009F155D"/>
    <w:rsid w:val="009F4068"/>
    <w:rsid w:val="009F78AB"/>
    <w:rsid w:val="00A00EED"/>
    <w:rsid w:val="00A05222"/>
    <w:rsid w:val="00A10E96"/>
    <w:rsid w:val="00A111EF"/>
    <w:rsid w:val="00A13FD6"/>
    <w:rsid w:val="00A16AAF"/>
    <w:rsid w:val="00A2771B"/>
    <w:rsid w:val="00A3067D"/>
    <w:rsid w:val="00A3084A"/>
    <w:rsid w:val="00A32CD8"/>
    <w:rsid w:val="00A35B6D"/>
    <w:rsid w:val="00A36984"/>
    <w:rsid w:val="00A36C6D"/>
    <w:rsid w:val="00A36FFC"/>
    <w:rsid w:val="00A3722B"/>
    <w:rsid w:val="00A41631"/>
    <w:rsid w:val="00A4574D"/>
    <w:rsid w:val="00A45AC2"/>
    <w:rsid w:val="00A521C9"/>
    <w:rsid w:val="00A52A90"/>
    <w:rsid w:val="00A60B5A"/>
    <w:rsid w:val="00A61DF0"/>
    <w:rsid w:val="00A62A62"/>
    <w:rsid w:val="00A634AF"/>
    <w:rsid w:val="00A63DCE"/>
    <w:rsid w:val="00A6462C"/>
    <w:rsid w:val="00A6487A"/>
    <w:rsid w:val="00A65CB8"/>
    <w:rsid w:val="00A666D1"/>
    <w:rsid w:val="00A74247"/>
    <w:rsid w:val="00A75E94"/>
    <w:rsid w:val="00A7734D"/>
    <w:rsid w:val="00A82FBD"/>
    <w:rsid w:val="00A9235A"/>
    <w:rsid w:val="00A92605"/>
    <w:rsid w:val="00A9476D"/>
    <w:rsid w:val="00AA0596"/>
    <w:rsid w:val="00AA3583"/>
    <w:rsid w:val="00AA582F"/>
    <w:rsid w:val="00AA67B8"/>
    <w:rsid w:val="00AA6E9F"/>
    <w:rsid w:val="00AB64EF"/>
    <w:rsid w:val="00AC3359"/>
    <w:rsid w:val="00AC7761"/>
    <w:rsid w:val="00AD5E9A"/>
    <w:rsid w:val="00AD63BA"/>
    <w:rsid w:val="00AD6E34"/>
    <w:rsid w:val="00AE0368"/>
    <w:rsid w:val="00AE1321"/>
    <w:rsid w:val="00AE749E"/>
    <w:rsid w:val="00AF1E46"/>
    <w:rsid w:val="00AF209A"/>
    <w:rsid w:val="00AF24E0"/>
    <w:rsid w:val="00AF2DFF"/>
    <w:rsid w:val="00AF3014"/>
    <w:rsid w:val="00AF58DA"/>
    <w:rsid w:val="00B02F4D"/>
    <w:rsid w:val="00B056AF"/>
    <w:rsid w:val="00B06482"/>
    <w:rsid w:val="00B13904"/>
    <w:rsid w:val="00B16E58"/>
    <w:rsid w:val="00B17245"/>
    <w:rsid w:val="00B2063A"/>
    <w:rsid w:val="00B25C70"/>
    <w:rsid w:val="00B26A87"/>
    <w:rsid w:val="00B30809"/>
    <w:rsid w:val="00B37F96"/>
    <w:rsid w:val="00B404A0"/>
    <w:rsid w:val="00B417FC"/>
    <w:rsid w:val="00B41DF1"/>
    <w:rsid w:val="00B4533A"/>
    <w:rsid w:val="00B51670"/>
    <w:rsid w:val="00B5312A"/>
    <w:rsid w:val="00B57D8C"/>
    <w:rsid w:val="00B6350E"/>
    <w:rsid w:val="00B65089"/>
    <w:rsid w:val="00B720A5"/>
    <w:rsid w:val="00B7249E"/>
    <w:rsid w:val="00B74E25"/>
    <w:rsid w:val="00B75644"/>
    <w:rsid w:val="00B77570"/>
    <w:rsid w:val="00B91779"/>
    <w:rsid w:val="00B92F90"/>
    <w:rsid w:val="00B966FD"/>
    <w:rsid w:val="00B97421"/>
    <w:rsid w:val="00BA1DF1"/>
    <w:rsid w:val="00BA3B22"/>
    <w:rsid w:val="00BA405E"/>
    <w:rsid w:val="00BA59B9"/>
    <w:rsid w:val="00BB6DD7"/>
    <w:rsid w:val="00BB7149"/>
    <w:rsid w:val="00BB7876"/>
    <w:rsid w:val="00BC5AC5"/>
    <w:rsid w:val="00BD57C8"/>
    <w:rsid w:val="00BD7081"/>
    <w:rsid w:val="00BE00A0"/>
    <w:rsid w:val="00BE442C"/>
    <w:rsid w:val="00BE4D33"/>
    <w:rsid w:val="00BE5748"/>
    <w:rsid w:val="00BF0C07"/>
    <w:rsid w:val="00BF418E"/>
    <w:rsid w:val="00BF4514"/>
    <w:rsid w:val="00C0074F"/>
    <w:rsid w:val="00C00835"/>
    <w:rsid w:val="00C0211F"/>
    <w:rsid w:val="00C06F6A"/>
    <w:rsid w:val="00C073C3"/>
    <w:rsid w:val="00C11EA5"/>
    <w:rsid w:val="00C16093"/>
    <w:rsid w:val="00C1710C"/>
    <w:rsid w:val="00C17A31"/>
    <w:rsid w:val="00C22F39"/>
    <w:rsid w:val="00C25C6D"/>
    <w:rsid w:val="00C3596D"/>
    <w:rsid w:val="00C35DC9"/>
    <w:rsid w:val="00C400AA"/>
    <w:rsid w:val="00C412B7"/>
    <w:rsid w:val="00C454BD"/>
    <w:rsid w:val="00C5055F"/>
    <w:rsid w:val="00C52E66"/>
    <w:rsid w:val="00C5599C"/>
    <w:rsid w:val="00C56593"/>
    <w:rsid w:val="00C608F9"/>
    <w:rsid w:val="00C61EFC"/>
    <w:rsid w:val="00C6461B"/>
    <w:rsid w:val="00C65CEA"/>
    <w:rsid w:val="00C71DC7"/>
    <w:rsid w:val="00C74B4B"/>
    <w:rsid w:val="00C7567D"/>
    <w:rsid w:val="00C76901"/>
    <w:rsid w:val="00C77402"/>
    <w:rsid w:val="00C81ADD"/>
    <w:rsid w:val="00C83CA1"/>
    <w:rsid w:val="00C87E00"/>
    <w:rsid w:val="00C90904"/>
    <w:rsid w:val="00C962F3"/>
    <w:rsid w:val="00CA0DCE"/>
    <w:rsid w:val="00CB10AC"/>
    <w:rsid w:val="00CB1371"/>
    <w:rsid w:val="00CB3D17"/>
    <w:rsid w:val="00CC005F"/>
    <w:rsid w:val="00CC2150"/>
    <w:rsid w:val="00CC6044"/>
    <w:rsid w:val="00CC7108"/>
    <w:rsid w:val="00CC7818"/>
    <w:rsid w:val="00CD1390"/>
    <w:rsid w:val="00CD1917"/>
    <w:rsid w:val="00CD2138"/>
    <w:rsid w:val="00CD2A67"/>
    <w:rsid w:val="00CD4B0B"/>
    <w:rsid w:val="00CD4B96"/>
    <w:rsid w:val="00CD5144"/>
    <w:rsid w:val="00CD60D9"/>
    <w:rsid w:val="00CE01DE"/>
    <w:rsid w:val="00CE29D0"/>
    <w:rsid w:val="00CE4C61"/>
    <w:rsid w:val="00CE4DA4"/>
    <w:rsid w:val="00CE510C"/>
    <w:rsid w:val="00CE53D2"/>
    <w:rsid w:val="00CF21AB"/>
    <w:rsid w:val="00CF23AF"/>
    <w:rsid w:val="00CF4634"/>
    <w:rsid w:val="00CF6AD0"/>
    <w:rsid w:val="00D02966"/>
    <w:rsid w:val="00D03256"/>
    <w:rsid w:val="00D0392B"/>
    <w:rsid w:val="00D05679"/>
    <w:rsid w:val="00D06050"/>
    <w:rsid w:val="00D06214"/>
    <w:rsid w:val="00D1050E"/>
    <w:rsid w:val="00D12FBA"/>
    <w:rsid w:val="00D16592"/>
    <w:rsid w:val="00D16702"/>
    <w:rsid w:val="00D16ED2"/>
    <w:rsid w:val="00D17264"/>
    <w:rsid w:val="00D1731D"/>
    <w:rsid w:val="00D17821"/>
    <w:rsid w:val="00D17A32"/>
    <w:rsid w:val="00D21A85"/>
    <w:rsid w:val="00D23F39"/>
    <w:rsid w:val="00D31D1E"/>
    <w:rsid w:val="00D3274B"/>
    <w:rsid w:val="00D3542C"/>
    <w:rsid w:val="00D35698"/>
    <w:rsid w:val="00D365C6"/>
    <w:rsid w:val="00D40CEB"/>
    <w:rsid w:val="00D41F88"/>
    <w:rsid w:val="00D42A81"/>
    <w:rsid w:val="00D43D97"/>
    <w:rsid w:val="00D50806"/>
    <w:rsid w:val="00D51EC3"/>
    <w:rsid w:val="00D520F2"/>
    <w:rsid w:val="00D619D9"/>
    <w:rsid w:val="00D62947"/>
    <w:rsid w:val="00D64421"/>
    <w:rsid w:val="00D663B7"/>
    <w:rsid w:val="00D7400B"/>
    <w:rsid w:val="00D82C41"/>
    <w:rsid w:val="00D84CE8"/>
    <w:rsid w:val="00D876A6"/>
    <w:rsid w:val="00D87CEF"/>
    <w:rsid w:val="00D91D4F"/>
    <w:rsid w:val="00D92CDA"/>
    <w:rsid w:val="00D9390A"/>
    <w:rsid w:val="00D93B39"/>
    <w:rsid w:val="00DA12CC"/>
    <w:rsid w:val="00DA4976"/>
    <w:rsid w:val="00DA6098"/>
    <w:rsid w:val="00DA687A"/>
    <w:rsid w:val="00DA7D7A"/>
    <w:rsid w:val="00DB13F0"/>
    <w:rsid w:val="00DB3D6A"/>
    <w:rsid w:val="00DB4693"/>
    <w:rsid w:val="00DC11B8"/>
    <w:rsid w:val="00DC2E7B"/>
    <w:rsid w:val="00DC49E8"/>
    <w:rsid w:val="00DC4BA1"/>
    <w:rsid w:val="00DC5012"/>
    <w:rsid w:val="00DC52FC"/>
    <w:rsid w:val="00DD3EA7"/>
    <w:rsid w:val="00DE2FDD"/>
    <w:rsid w:val="00DE4ADC"/>
    <w:rsid w:val="00DE5965"/>
    <w:rsid w:val="00DE6A04"/>
    <w:rsid w:val="00DE7C0E"/>
    <w:rsid w:val="00DF31B3"/>
    <w:rsid w:val="00DF4265"/>
    <w:rsid w:val="00DF4AE0"/>
    <w:rsid w:val="00DF5802"/>
    <w:rsid w:val="00DF7373"/>
    <w:rsid w:val="00E019AB"/>
    <w:rsid w:val="00E0648D"/>
    <w:rsid w:val="00E0720D"/>
    <w:rsid w:val="00E07A3F"/>
    <w:rsid w:val="00E1164D"/>
    <w:rsid w:val="00E1377E"/>
    <w:rsid w:val="00E1395B"/>
    <w:rsid w:val="00E14E5D"/>
    <w:rsid w:val="00E15EA4"/>
    <w:rsid w:val="00E228DD"/>
    <w:rsid w:val="00E23B14"/>
    <w:rsid w:val="00E25B9D"/>
    <w:rsid w:val="00E33264"/>
    <w:rsid w:val="00E367A8"/>
    <w:rsid w:val="00E36F01"/>
    <w:rsid w:val="00E41605"/>
    <w:rsid w:val="00E42C57"/>
    <w:rsid w:val="00E43E8C"/>
    <w:rsid w:val="00E446AD"/>
    <w:rsid w:val="00E528FD"/>
    <w:rsid w:val="00E5488F"/>
    <w:rsid w:val="00E731FB"/>
    <w:rsid w:val="00E76A9A"/>
    <w:rsid w:val="00E80C46"/>
    <w:rsid w:val="00E81286"/>
    <w:rsid w:val="00E83A98"/>
    <w:rsid w:val="00E83FDA"/>
    <w:rsid w:val="00E84464"/>
    <w:rsid w:val="00E844C5"/>
    <w:rsid w:val="00E845B3"/>
    <w:rsid w:val="00E865EB"/>
    <w:rsid w:val="00E8675F"/>
    <w:rsid w:val="00E8683A"/>
    <w:rsid w:val="00E90250"/>
    <w:rsid w:val="00E9289A"/>
    <w:rsid w:val="00E92BE2"/>
    <w:rsid w:val="00E93E26"/>
    <w:rsid w:val="00EA0FE1"/>
    <w:rsid w:val="00EA7114"/>
    <w:rsid w:val="00EB0618"/>
    <w:rsid w:val="00EB15C1"/>
    <w:rsid w:val="00EB19E9"/>
    <w:rsid w:val="00EB27CF"/>
    <w:rsid w:val="00EB572B"/>
    <w:rsid w:val="00EC2ADD"/>
    <w:rsid w:val="00EC475F"/>
    <w:rsid w:val="00EC66DF"/>
    <w:rsid w:val="00EC74D9"/>
    <w:rsid w:val="00EC7B17"/>
    <w:rsid w:val="00EC7C90"/>
    <w:rsid w:val="00EC7DAF"/>
    <w:rsid w:val="00ED28DE"/>
    <w:rsid w:val="00ED2C73"/>
    <w:rsid w:val="00ED5B65"/>
    <w:rsid w:val="00EE11E7"/>
    <w:rsid w:val="00EE1828"/>
    <w:rsid w:val="00EE5F70"/>
    <w:rsid w:val="00EE68CB"/>
    <w:rsid w:val="00EE7C19"/>
    <w:rsid w:val="00EF42D5"/>
    <w:rsid w:val="00EF5E22"/>
    <w:rsid w:val="00EF6914"/>
    <w:rsid w:val="00F004A4"/>
    <w:rsid w:val="00F01BCB"/>
    <w:rsid w:val="00F0725D"/>
    <w:rsid w:val="00F113C3"/>
    <w:rsid w:val="00F123F8"/>
    <w:rsid w:val="00F16FC9"/>
    <w:rsid w:val="00F204F8"/>
    <w:rsid w:val="00F230B4"/>
    <w:rsid w:val="00F24E2C"/>
    <w:rsid w:val="00F257E1"/>
    <w:rsid w:val="00F25838"/>
    <w:rsid w:val="00F32A55"/>
    <w:rsid w:val="00F35836"/>
    <w:rsid w:val="00F36AD7"/>
    <w:rsid w:val="00F4227E"/>
    <w:rsid w:val="00F43165"/>
    <w:rsid w:val="00F44FD0"/>
    <w:rsid w:val="00F45A90"/>
    <w:rsid w:val="00F54E92"/>
    <w:rsid w:val="00F567E8"/>
    <w:rsid w:val="00F604E0"/>
    <w:rsid w:val="00F61920"/>
    <w:rsid w:val="00F61C29"/>
    <w:rsid w:val="00F628F6"/>
    <w:rsid w:val="00F62993"/>
    <w:rsid w:val="00F62A05"/>
    <w:rsid w:val="00F62E64"/>
    <w:rsid w:val="00F67B77"/>
    <w:rsid w:val="00F70710"/>
    <w:rsid w:val="00F71223"/>
    <w:rsid w:val="00F71F4D"/>
    <w:rsid w:val="00F73222"/>
    <w:rsid w:val="00F73929"/>
    <w:rsid w:val="00F77A43"/>
    <w:rsid w:val="00F77E95"/>
    <w:rsid w:val="00F77FDB"/>
    <w:rsid w:val="00F860C7"/>
    <w:rsid w:val="00F8722C"/>
    <w:rsid w:val="00F9005E"/>
    <w:rsid w:val="00F91DB2"/>
    <w:rsid w:val="00F9603E"/>
    <w:rsid w:val="00F96B1E"/>
    <w:rsid w:val="00F979EA"/>
    <w:rsid w:val="00FA2821"/>
    <w:rsid w:val="00FA7483"/>
    <w:rsid w:val="00FB081D"/>
    <w:rsid w:val="00FB6B02"/>
    <w:rsid w:val="00FC0C17"/>
    <w:rsid w:val="00FC122E"/>
    <w:rsid w:val="00FC151E"/>
    <w:rsid w:val="00FC190A"/>
    <w:rsid w:val="00FC4A40"/>
    <w:rsid w:val="00FC56A8"/>
    <w:rsid w:val="00FC6919"/>
    <w:rsid w:val="00FE1F8F"/>
    <w:rsid w:val="00FE33FA"/>
    <w:rsid w:val="00FF0794"/>
    <w:rsid w:val="00FF0B5A"/>
    <w:rsid w:val="00FF0E25"/>
    <w:rsid w:val="00FF15CE"/>
    <w:rsid w:val="00FF1F74"/>
    <w:rsid w:val="00FF2596"/>
    <w:rsid w:val="00FF5AC7"/>
    <w:rsid w:val="00FF64BE"/>
    <w:rsid w:val="00FF7E29"/>
    <w:rsid w:val="18263F4E"/>
  </w:rsids>
  <m:mathPr>
    <m:mathFont m:val="Cambria Math"/>
    <m:brkBin m:val="before"/>
    <m:brkBinSub m:val="--"/>
    <m:smallFrac m:val="0"/>
    <m:dispDef/>
    <m:lMargin m:val="0"/>
    <m:rMargin m:val="0"/>
    <m:defJc m:val="centerGroup"/>
    <m:wrapIndent m:val="1440"/>
    <m:intLim m:val="subSup"/>
    <m:naryLim m:val="undOvr"/>
  </m:mathPr>
  <w:themeFontLang w:val="es-MX"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84A280"/>
  <w15:chartTrackingRefBased/>
  <w15:docId w15:val="{70D712E4-2CC4-4A16-B5DF-5C0878F1BEC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Ttulo1">
    <w:name w:val="heading 1"/>
    <w:basedOn w:val="Normal"/>
    <w:next w:val="Normal"/>
    <w:link w:val="Ttulo1Car"/>
    <w:uiPriority w:val="9"/>
    <w:qFormat/>
    <w:rsid w:val="00AF24E0"/>
    <w:pPr>
      <w:keepNext/>
      <w:keepLines/>
      <w:spacing w:before="240" w:after="0"/>
      <w:outlineLvl w:val="0"/>
    </w:pPr>
    <w:rPr>
      <w:rFonts w:asciiTheme="majorHAnsi" w:hAnsiTheme="majorHAnsi" w:eastAsiaTheme="majorEastAsia" w:cstheme="majorBidi"/>
      <w:color w:val="2F5496" w:themeColor="accent1" w:themeShade="BF"/>
      <w:sz w:val="32"/>
      <w:szCs w:val="32"/>
    </w:rPr>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paragraph" w:styleId="Encabezado">
    <w:name w:val="header"/>
    <w:basedOn w:val="Normal"/>
    <w:link w:val="EncabezadoCar"/>
    <w:uiPriority w:val="99"/>
    <w:unhideWhenUsed/>
    <w:rsid w:val="0057395F"/>
    <w:pPr>
      <w:tabs>
        <w:tab w:val="center" w:pos="4419"/>
        <w:tab w:val="right" w:pos="8838"/>
      </w:tabs>
      <w:spacing w:after="0" w:line="240" w:lineRule="auto"/>
    </w:pPr>
  </w:style>
  <w:style w:type="character" w:styleId="EncabezadoCar" w:customStyle="1">
    <w:name w:val="Encabezado Car"/>
    <w:basedOn w:val="Fuentedeprrafopredeter"/>
    <w:link w:val="Encabezado"/>
    <w:uiPriority w:val="99"/>
    <w:rsid w:val="0057395F"/>
  </w:style>
  <w:style w:type="paragraph" w:styleId="Piedepgina">
    <w:name w:val="footer"/>
    <w:basedOn w:val="Normal"/>
    <w:link w:val="PiedepginaCar"/>
    <w:uiPriority w:val="99"/>
    <w:unhideWhenUsed/>
    <w:rsid w:val="0057395F"/>
    <w:pPr>
      <w:tabs>
        <w:tab w:val="center" w:pos="4419"/>
        <w:tab w:val="right" w:pos="8838"/>
      </w:tabs>
      <w:spacing w:after="0" w:line="240" w:lineRule="auto"/>
    </w:pPr>
  </w:style>
  <w:style w:type="character" w:styleId="PiedepginaCar" w:customStyle="1">
    <w:name w:val="Pie de página Car"/>
    <w:basedOn w:val="Fuentedeprrafopredeter"/>
    <w:link w:val="Piedepgina"/>
    <w:uiPriority w:val="99"/>
    <w:rsid w:val="0057395F"/>
  </w:style>
  <w:style w:type="table" w:styleId="Tablaconcuadrcula">
    <w:name w:val="Table Grid"/>
    <w:basedOn w:val="Tablanormal"/>
    <w:uiPriority w:val="39"/>
    <w:rsid w:val="0057395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Prrafodelista">
    <w:name w:val="List Paragraph"/>
    <w:basedOn w:val="Normal"/>
    <w:uiPriority w:val="34"/>
    <w:qFormat/>
    <w:rsid w:val="0057395F"/>
    <w:pPr>
      <w:ind w:left="720"/>
      <w:contextualSpacing/>
    </w:pPr>
  </w:style>
  <w:style w:type="character" w:styleId="Nmerodepgina">
    <w:name w:val="page number"/>
    <w:basedOn w:val="Fuentedeprrafopredeter"/>
    <w:semiHidden/>
    <w:unhideWhenUsed/>
    <w:rsid w:val="003038E7"/>
  </w:style>
  <w:style w:type="paragraph" w:styleId="Textosinformato">
    <w:name w:val="Plain Text"/>
    <w:basedOn w:val="Normal"/>
    <w:link w:val="TextosinformatoCar"/>
    <w:uiPriority w:val="99"/>
    <w:unhideWhenUsed/>
    <w:rsid w:val="00811E53"/>
    <w:pPr>
      <w:spacing w:after="0" w:line="240" w:lineRule="auto"/>
    </w:pPr>
    <w:rPr>
      <w:rFonts w:ascii="Courier New" w:hAnsi="Courier New" w:eastAsia="Times New Roman" w:cs="Times New Roman"/>
      <w:kern w:val="0"/>
      <w:sz w:val="20"/>
      <w:szCs w:val="20"/>
      <w14:ligatures w14:val="none"/>
    </w:rPr>
  </w:style>
  <w:style w:type="character" w:styleId="TextosinformatoCar" w:customStyle="1">
    <w:name w:val="Texto sin formato Car"/>
    <w:basedOn w:val="Fuentedeprrafopredeter"/>
    <w:link w:val="Textosinformato"/>
    <w:uiPriority w:val="99"/>
    <w:rsid w:val="00811E53"/>
    <w:rPr>
      <w:rFonts w:ascii="Courier New" w:hAnsi="Courier New" w:eastAsia="Times New Roman" w:cs="Times New Roman"/>
      <w:kern w:val="0"/>
      <w:sz w:val="20"/>
      <w:szCs w:val="20"/>
      <w14:ligatures w14:val="none"/>
    </w:rPr>
  </w:style>
  <w:style w:type="character" w:styleId="Hipervnculo">
    <w:name w:val="Hyperlink"/>
    <w:basedOn w:val="Fuentedeprrafopredeter"/>
    <w:uiPriority w:val="99"/>
    <w:unhideWhenUsed/>
    <w:rsid w:val="00AF24E0"/>
    <w:rPr>
      <w:color w:val="0563C1"/>
      <w:u w:val="single"/>
    </w:rPr>
  </w:style>
  <w:style w:type="character" w:styleId="Ttulo1Car" w:customStyle="1">
    <w:name w:val="Título 1 Car"/>
    <w:basedOn w:val="Fuentedeprrafopredeter"/>
    <w:link w:val="Ttulo1"/>
    <w:uiPriority w:val="9"/>
    <w:rsid w:val="00AF24E0"/>
    <w:rPr>
      <w:rFonts w:asciiTheme="majorHAnsi" w:hAnsiTheme="majorHAnsi" w:eastAsiaTheme="majorEastAsia" w:cstheme="majorBidi"/>
      <w:color w:val="2F5496" w:themeColor="accent1" w:themeShade="BF"/>
      <w:sz w:val="32"/>
      <w:szCs w:val="32"/>
    </w:rPr>
  </w:style>
  <w:style w:type="paragraph" w:styleId="TtuloTDC">
    <w:name w:val="TOC Heading"/>
    <w:basedOn w:val="Ttulo1"/>
    <w:next w:val="Normal"/>
    <w:uiPriority w:val="39"/>
    <w:unhideWhenUsed/>
    <w:qFormat/>
    <w:rsid w:val="00AF24E0"/>
    <w:pPr>
      <w:outlineLvl w:val="9"/>
    </w:pPr>
    <w:rPr>
      <w:kern w:val="0"/>
      <w:lang w:val="es-ES" w:eastAsia="es-ES"/>
      <w14:ligatures w14:val="none"/>
    </w:rPr>
  </w:style>
  <w:style w:type="paragraph" w:styleId="TDC1">
    <w:name w:val="toc 1"/>
    <w:basedOn w:val="Normal"/>
    <w:next w:val="Normal"/>
    <w:link w:val="TDC1Car"/>
    <w:autoRedefine/>
    <w:uiPriority w:val="39"/>
    <w:unhideWhenUsed/>
    <w:rsid w:val="002B441E"/>
    <w:pPr>
      <w:numPr>
        <w:numId w:val="26"/>
      </w:numPr>
      <w:tabs>
        <w:tab w:val="left" w:pos="142"/>
        <w:tab w:val="right" w:pos="8929"/>
      </w:tabs>
      <w:spacing w:after="0" w:line="360" w:lineRule="auto"/>
      <w:ind w:left="142" w:right="-91" w:hanging="284"/>
      <w:outlineLvl w:val="0"/>
    </w:pPr>
    <w:rPr>
      <w:rFonts w:ascii="Arial" w:hAnsi="Arial" w:eastAsia="Times New Roman" w:cs="Arial"/>
      <w:b/>
      <w:bCs/>
      <w:noProof/>
      <w:kern w:val="0"/>
      <w:sz w:val="20"/>
      <w:szCs w:val="20"/>
      <w14:ligatures w14:val="none"/>
    </w:rPr>
  </w:style>
  <w:style w:type="paragraph" w:styleId="TDC2">
    <w:name w:val="toc 2"/>
    <w:basedOn w:val="Normal"/>
    <w:next w:val="Normal"/>
    <w:autoRedefine/>
    <w:uiPriority w:val="39"/>
    <w:unhideWhenUsed/>
    <w:rsid w:val="007B2FC2"/>
    <w:pPr>
      <w:tabs>
        <w:tab w:val="left" w:pos="284"/>
        <w:tab w:val="right" w:pos="9356"/>
      </w:tabs>
      <w:spacing w:after="0" w:line="360" w:lineRule="auto"/>
      <w:ind w:left="284" w:hanging="142"/>
    </w:pPr>
    <w:rPr>
      <w:rFonts w:cs="Times New Roman" w:eastAsiaTheme="minorEastAsia"/>
      <w:kern w:val="0"/>
      <w:lang w:eastAsia="es-MX"/>
      <w14:ligatures w14:val="none"/>
    </w:rPr>
  </w:style>
  <w:style w:type="character" w:styleId="TDC1Car" w:customStyle="1">
    <w:name w:val="TDC 1 Car"/>
    <w:basedOn w:val="Fuentedeprrafopredeter"/>
    <w:link w:val="TDC1"/>
    <w:uiPriority w:val="39"/>
    <w:rsid w:val="002B441E"/>
    <w:rPr>
      <w:rFonts w:ascii="Arial" w:hAnsi="Arial" w:eastAsia="Times New Roman" w:cs="Arial"/>
      <w:b/>
      <w:bCs/>
      <w:noProof/>
      <w:kern w:val="0"/>
      <w:sz w:val="20"/>
      <w:szCs w:val="20"/>
      <w14:ligatures w14:val="none"/>
    </w:rPr>
  </w:style>
  <w:style w:type="paragraph" w:styleId="TDC3">
    <w:name w:val="toc 3"/>
    <w:basedOn w:val="Normal"/>
    <w:next w:val="Normal"/>
    <w:autoRedefine/>
    <w:uiPriority w:val="39"/>
    <w:unhideWhenUsed/>
    <w:rsid w:val="00651F07"/>
    <w:pPr>
      <w:spacing w:after="100"/>
      <w:ind w:left="440"/>
    </w:pPr>
    <w:rPr>
      <w:rFonts w:eastAsiaTheme="minorEastAsia"/>
      <w:lang w:eastAsia="es-MX"/>
    </w:rPr>
  </w:style>
  <w:style w:type="paragraph" w:styleId="TDC4">
    <w:name w:val="toc 4"/>
    <w:basedOn w:val="Normal"/>
    <w:next w:val="Normal"/>
    <w:autoRedefine/>
    <w:uiPriority w:val="39"/>
    <w:unhideWhenUsed/>
    <w:rsid w:val="00651F07"/>
    <w:pPr>
      <w:spacing w:after="100"/>
      <w:ind w:left="660"/>
    </w:pPr>
    <w:rPr>
      <w:rFonts w:eastAsiaTheme="minorEastAsia"/>
      <w:lang w:eastAsia="es-MX"/>
    </w:rPr>
  </w:style>
  <w:style w:type="paragraph" w:styleId="TDC5">
    <w:name w:val="toc 5"/>
    <w:basedOn w:val="Normal"/>
    <w:next w:val="Normal"/>
    <w:autoRedefine/>
    <w:uiPriority w:val="39"/>
    <w:unhideWhenUsed/>
    <w:rsid w:val="00651F07"/>
    <w:pPr>
      <w:spacing w:after="100"/>
      <w:ind w:left="880"/>
    </w:pPr>
    <w:rPr>
      <w:rFonts w:eastAsiaTheme="minorEastAsia"/>
      <w:lang w:eastAsia="es-MX"/>
    </w:rPr>
  </w:style>
  <w:style w:type="paragraph" w:styleId="TDC6">
    <w:name w:val="toc 6"/>
    <w:basedOn w:val="Normal"/>
    <w:next w:val="Normal"/>
    <w:autoRedefine/>
    <w:uiPriority w:val="39"/>
    <w:unhideWhenUsed/>
    <w:rsid w:val="00651F07"/>
    <w:pPr>
      <w:spacing w:after="100"/>
      <w:ind w:left="1100"/>
    </w:pPr>
    <w:rPr>
      <w:rFonts w:eastAsiaTheme="minorEastAsia"/>
      <w:lang w:eastAsia="es-MX"/>
    </w:rPr>
  </w:style>
  <w:style w:type="paragraph" w:styleId="TDC7">
    <w:name w:val="toc 7"/>
    <w:basedOn w:val="Normal"/>
    <w:next w:val="Normal"/>
    <w:autoRedefine/>
    <w:uiPriority w:val="39"/>
    <w:unhideWhenUsed/>
    <w:rsid w:val="00651F07"/>
    <w:pPr>
      <w:spacing w:after="100"/>
      <w:ind w:left="1320"/>
    </w:pPr>
    <w:rPr>
      <w:rFonts w:eastAsiaTheme="minorEastAsia"/>
      <w:lang w:eastAsia="es-MX"/>
    </w:rPr>
  </w:style>
  <w:style w:type="paragraph" w:styleId="TDC8">
    <w:name w:val="toc 8"/>
    <w:basedOn w:val="Normal"/>
    <w:next w:val="Normal"/>
    <w:autoRedefine/>
    <w:uiPriority w:val="39"/>
    <w:unhideWhenUsed/>
    <w:rsid w:val="00651F07"/>
    <w:pPr>
      <w:spacing w:after="100"/>
      <w:ind w:left="1540"/>
    </w:pPr>
    <w:rPr>
      <w:rFonts w:eastAsiaTheme="minorEastAsia"/>
      <w:lang w:eastAsia="es-MX"/>
    </w:rPr>
  </w:style>
  <w:style w:type="paragraph" w:styleId="TDC9">
    <w:name w:val="toc 9"/>
    <w:basedOn w:val="Normal"/>
    <w:next w:val="Normal"/>
    <w:autoRedefine/>
    <w:uiPriority w:val="39"/>
    <w:unhideWhenUsed/>
    <w:rsid w:val="00651F07"/>
    <w:pPr>
      <w:spacing w:after="100"/>
      <w:ind w:left="1760"/>
    </w:pPr>
    <w:rPr>
      <w:rFonts w:eastAsiaTheme="minorEastAsia"/>
      <w:lang w:eastAsia="es-MX"/>
    </w:rPr>
  </w:style>
  <w:style w:type="character" w:styleId="Mencinsinresolver">
    <w:name w:val="Unresolved Mention"/>
    <w:basedOn w:val="Fuentedeprrafopredeter"/>
    <w:uiPriority w:val="99"/>
    <w:semiHidden/>
    <w:unhideWhenUsed/>
    <w:rsid w:val="00651F07"/>
    <w:rPr>
      <w:color w:val="605E5C"/>
      <w:shd w:val="clear" w:color="auto" w:fill="E1DFDD"/>
    </w:rPr>
  </w:style>
  <w:style w:type="paragraph" w:styleId="NormalWeb">
    <w:name w:val="Normal (Web)"/>
    <w:basedOn w:val="Normal"/>
    <w:uiPriority w:val="99"/>
    <w:unhideWhenUsed/>
    <w:rsid w:val="00AA3583"/>
    <w:pPr>
      <w:spacing w:before="100" w:beforeAutospacing="1" w:after="100" w:afterAutospacing="1" w:line="240" w:lineRule="auto"/>
    </w:pPr>
    <w:rPr>
      <w:rFonts w:ascii="Times New Roman" w:hAnsi="Times New Roman" w:eastAsia="Times New Roman" w:cs="Times New Roman"/>
      <w:kern w:val="0"/>
      <w:sz w:val="24"/>
      <w:szCs w:val="24"/>
      <w:lang w:eastAsia="es-MX"/>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795528">
      <w:bodyDiv w:val="1"/>
      <w:marLeft w:val="0"/>
      <w:marRight w:val="0"/>
      <w:marTop w:val="0"/>
      <w:marBottom w:val="0"/>
      <w:divBdr>
        <w:top w:val="none" w:sz="0" w:space="0" w:color="auto"/>
        <w:left w:val="none" w:sz="0" w:space="0" w:color="auto"/>
        <w:bottom w:val="none" w:sz="0" w:space="0" w:color="auto"/>
        <w:right w:val="none" w:sz="0" w:space="0" w:color="auto"/>
      </w:divBdr>
      <w:divsChild>
        <w:div w:id="607591619">
          <w:marLeft w:val="137"/>
          <w:marRight w:val="0"/>
          <w:marTop w:val="0"/>
          <w:marBottom w:val="0"/>
          <w:divBdr>
            <w:top w:val="none" w:sz="0" w:space="0" w:color="auto"/>
            <w:left w:val="none" w:sz="0" w:space="0" w:color="auto"/>
            <w:bottom w:val="none" w:sz="0" w:space="0" w:color="auto"/>
            <w:right w:val="none" w:sz="0" w:space="0" w:color="auto"/>
          </w:divBdr>
        </w:div>
      </w:divsChild>
    </w:div>
    <w:div w:id="639383240">
      <w:bodyDiv w:val="1"/>
      <w:marLeft w:val="0"/>
      <w:marRight w:val="0"/>
      <w:marTop w:val="0"/>
      <w:marBottom w:val="0"/>
      <w:divBdr>
        <w:top w:val="none" w:sz="0" w:space="0" w:color="auto"/>
        <w:left w:val="none" w:sz="0" w:space="0" w:color="auto"/>
        <w:bottom w:val="none" w:sz="0" w:space="0" w:color="auto"/>
        <w:right w:val="none" w:sz="0" w:space="0" w:color="auto"/>
      </w:divBdr>
    </w:div>
    <w:div w:id="809514704">
      <w:bodyDiv w:val="1"/>
      <w:marLeft w:val="0"/>
      <w:marRight w:val="0"/>
      <w:marTop w:val="0"/>
      <w:marBottom w:val="0"/>
      <w:divBdr>
        <w:top w:val="none" w:sz="0" w:space="0" w:color="auto"/>
        <w:left w:val="none" w:sz="0" w:space="0" w:color="auto"/>
        <w:bottom w:val="none" w:sz="0" w:space="0" w:color="auto"/>
        <w:right w:val="none" w:sz="0" w:space="0" w:color="auto"/>
      </w:divBdr>
    </w:div>
    <w:div w:id="905797723">
      <w:bodyDiv w:val="1"/>
      <w:marLeft w:val="0"/>
      <w:marRight w:val="0"/>
      <w:marTop w:val="0"/>
      <w:marBottom w:val="0"/>
      <w:divBdr>
        <w:top w:val="none" w:sz="0" w:space="0" w:color="auto"/>
        <w:left w:val="none" w:sz="0" w:space="0" w:color="auto"/>
        <w:bottom w:val="none" w:sz="0" w:space="0" w:color="auto"/>
        <w:right w:val="none" w:sz="0" w:space="0" w:color="auto"/>
      </w:divBdr>
    </w:div>
    <w:div w:id="1206410375">
      <w:bodyDiv w:val="1"/>
      <w:marLeft w:val="0"/>
      <w:marRight w:val="0"/>
      <w:marTop w:val="0"/>
      <w:marBottom w:val="0"/>
      <w:divBdr>
        <w:top w:val="none" w:sz="0" w:space="0" w:color="auto"/>
        <w:left w:val="none" w:sz="0" w:space="0" w:color="auto"/>
        <w:bottom w:val="none" w:sz="0" w:space="0" w:color="auto"/>
        <w:right w:val="none" w:sz="0" w:space="0" w:color="auto"/>
      </w:divBdr>
    </w:div>
    <w:div w:id="1450976965">
      <w:bodyDiv w:val="1"/>
      <w:marLeft w:val="0"/>
      <w:marRight w:val="0"/>
      <w:marTop w:val="0"/>
      <w:marBottom w:val="0"/>
      <w:divBdr>
        <w:top w:val="none" w:sz="0" w:space="0" w:color="auto"/>
        <w:left w:val="none" w:sz="0" w:space="0" w:color="auto"/>
        <w:bottom w:val="none" w:sz="0" w:space="0" w:color="auto"/>
        <w:right w:val="none" w:sz="0" w:space="0" w:color="auto"/>
      </w:divBdr>
    </w:div>
    <w:div w:id="1705062243">
      <w:bodyDiv w:val="1"/>
      <w:marLeft w:val="0"/>
      <w:marRight w:val="0"/>
      <w:marTop w:val="0"/>
      <w:marBottom w:val="0"/>
      <w:divBdr>
        <w:top w:val="none" w:sz="0" w:space="0" w:color="auto"/>
        <w:left w:val="none" w:sz="0" w:space="0" w:color="auto"/>
        <w:bottom w:val="none" w:sz="0" w:space="0" w:color="auto"/>
        <w:right w:val="none" w:sz="0" w:space="0" w:color="auto"/>
      </w:divBdr>
    </w:div>
    <w:div w:id="1848860294">
      <w:bodyDiv w:val="1"/>
      <w:marLeft w:val="0"/>
      <w:marRight w:val="0"/>
      <w:marTop w:val="0"/>
      <w:marBottom w:val="0"/>
      <w:divBdr>
        <w:top w:val="none" w:sz="0" w:space="0" w:color="auto"/>
        <w:left w:val="none" w:sz="0" w:space="0" w:color="auto"/>
        <w:bottom w:val="none" w:sz="0" w:space="0" w:color="auto"/>
        <w:right w:val="none" w:sz="0" w:space="0" w:color="auto"/>
      </w:divBdr>
    </w:div>
    <w:div w:id="1926498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eader" Target="header3.xml" Id="rId11" /><Relationship Type="http://schemas.openxmlformats.org/officeDocument/2006/relationships/webSettings" Target="webSettings.xml" Id="rId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xmlns:thm15="http://schemas.microsoft.com/office/thememl/2012/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C92C18-F7DD-44CB-B5C1-E0205F9F0A84}">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Estudios de Estabilidad</dc:title>
  <dc:subject>PNO-AC-021 / Versión 01</dc:subject>
  <dc:creator>Ramírez Villaverde Andrea</dc:creator>
  <keywords/>
  <dc:description/>
  <lastModifiedBy>irisCW02</lastModifiedBy>
  <revision>279</revision>
  <lastPrinted>2023-11-09T22:07:00.0000000Z</lastPrinted>
  <dcterms:created xsi:type="dcterms:W3CDTF">2024-05-06T17:27:00.0000000Z</dcterms:created>
  <dcterms:modified xsi:type="dcterms:W3CDTF">2026-06-20T04:39:10.2237744Z</dcterms:modified>
</coreProperties>
</file>